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AA25" w14:textId="7384ED0B" w:rsidR="002C61E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Управління освіти і науки Сумської міської ради</w:t>
      </w:r>
    </w:p>
    <w:p w14:paraId="4C1915D2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</w:t>
      </w:r>
    </w:p>
    <w:p w14:paraId="796704F5" w14:textId="6E00D1A3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технічних та </w:t>
      </w:r>
      <w:r w:rsidR="000D0B75" w:rsidRPr="00566691">
        <w:rPr>
          <w:rFonts w:ascii="Times New Roman" w:hAnsi="Times New Roman" w:cs="Times New Roman"/>
          <w:b/>
          <w:sz w:val="24"/>
          <w:szCs w:val="24"/>
          <w:lang w:val="uk-UA"/>
        </w:rPr>
        <w:t>якісних характеристик закупівлі</w:t>
      </w: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, розміру бюджетного призначення, очікуваної вартості предмета закупівлі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0362BE3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93E40C3" w14:textId="7904AFA9" w:rsidR="002C61E3" w:rsidRPr="00566691" w:rsidRDefault="00D83EF3" w:rsidP="006645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Управління освіти і науки Сумської міської ради</w:t>
      </w:r>
      <w:r w:rsidR="00A40F88"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C61E3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 xml:space="preserve">(далі – </w:t>
      </w:r>
      <w:r w:rsidR="002C61E3" w:rsidRPr="00566691">
        <w:rPr>
          <w:rFonts w:ascii="Times New Roman" w:hAnsi="Times New Roman" w:cs="Times New Roman"/>
          <w:bCs/>
          <w:color w:val="00000A"/>
          <w:sz w:val="24"/>
          <w:szCs w:val="24"/>
          <w:lang w:val="uk-UA"/>
        </w:rPr>
        <w:t>Замовник</w:t>
      </w:r>
      <w:r w:rsidR="00664516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>).</w:t>
      </w:r>
    </w:p>
    <w:p w14:paraId="6E2DEA87" w14:textId="1FB8B0C2" w:rsidR="00332A38" w:rsidRDefault="002C61E3" w:rsidP="00332A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>Назва предмета закупівлі</w:t>
      </w:r>
      <w:r w:rsidR="00C67932"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7D89" w:rsidRPr="00797D89">
        <w:rPr>
          <w:rFonts w:ascii="Times New Roman" w:hAnsi="Times New Roman" w:cs="Times New Roman"/>
          <w:sz w:val="24"/>
          <w:szCs w:val="24"/>
          <w:lang w:val="uk-UA"/>
        </w:rPr>
        <w:t>Крупа горохова шліфована, колота, жовтого кольору, першого ґатунку</w:t>
      </w:r>
      <w:r w:rsidR="00797D89">
        <w:rPr>
          <w:rFonts w:ascii="Times New Roman" w:hAnsi="Times New Roman" w:cs="Times New Roman"/>
          <w:sz w:val="24"/>
          <w:szCs w:val="24"/>
          <w:lang w:val="uk-UA"/>
        </w:rPr>
        <w:t xml:space="preserve">, код </w:t>
      </w:r>
      <w:r w:rsidR="004F4FAA" w:rsidRPr="00566691">
        <w:rPr>
          <w:rFonts w:ascii="Times New Roman" w:hAnsi="Times New Roman" w:cs="Times New Roman"/>
          <w:sz w:val="24"/>
          <w:szCs w:val="24"/>
          <w:lang w:val="uk-UA"/>
        </w:rPr>
        <w:t>ДК 021:</w:t>
      </w:r>
      <w:r w:rsidR="00332A38" w:rsidRPr="00566691">
        <w:rPr>
          <w:rFonts w:ascii="Times New Roman" w:hAnsi="Times New Roman" w:cs="Times New Roman"/>
          <w:sz w:val="24"/>
          <w:szCs w:val="24"/>
          <w:lang w:val="uk-UA"/>
        </w:rPr>
        <w:t>2015</w:t>
      </w:r>
      <w:r w:rsidR="00136E00" w:rsidRPr="003B58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3CB2" w:rsidRPr="00C83CB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15610000-7: </w:t>
      </w:r>
      <w:r w:rsidR="00C83CB2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C83CB2" w:rsidRPr="00C83CB2">
        <w:rPr>
          <w:rFonts w:ascii="Times New Roman" w:hAnsi="Times New Roman" w:cs="Times New Roman"/>
          <w:bCs/>
          <w:sz w:val="24"/>
          <w:szCs w:val="24"/>
          <w:lang w:val="uk-UA"/>
        </w:rPr>
        <w:t>Продукція борошномельно-круп'яної промисловості</w:t>
      </w:r>
      <w:r w:rsidR="007536D4" w:rsidRPr="007536D4">
        <w:rPr>
          <w:rFonts w:ascii="Times New Roman" w:hAnsi="Times New Roman" w:cs="Times New Roman"/>
          <w:bCs/>
          <w:sz w:val="24"/>
          <w:szCs w:val="24"/>
          <w:lang w:val="uk-UA"/>
        </w:rPr>
        <w:t>»</w:t>
      </w:r>
      <w:r w:rsidR="00332A38" w:rsidRPr="00566691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0B61C491" w14:textId="77777777" w:rsidR="00797D89" w:rsidRDefault="00797D89" w:rsidP="00332A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41D0C45" w14:textId="40BEAA18" w:rsidR="002B253E" w:rsidRDefault="002B253E" w:rsidP="002B253E">
      <w:pPr>
        <w:pStyle w:val="a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Ідентифікатор закупівлі: </w:t>
      </w:r>
      <w:r w:rsidR="00887581" w:rsidRPr="008875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bookmarkStart w:id="0" w:name="_GoBack"/>
      <w:r w:rsidR="00797D89" w:rsidRPr="00797D89">
        <w:rPr>
          <w:rFonts w:ascii="Times New Roman" w:eastAsia="Times New Roman" w:hAnsi="Times New Roman" w:cs="Times New Roman"/>
          <w:sz w:val="24"/>
          <w:szCs w:val="24"/>
          <w:lang w:eastAsia="ru-RU"/>
        </w:rPr>
        <w:t>UA</w:t>
      </w:r>
      <w:r w:rsidR="00797D89" w:rsidRPr="00797D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-2026-06-23-012979-</w:t>
      </w:r>
      <w:r w:rsidR="00797D89" w:rsidRPr="00797D89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bookmarkEnd w:id="0"/>
    </w:p>
    <w:p w14:paraId="6D903621" w14:textId="77777777" w:rsidR="00797D89" w:rsidRPr="00CE3ABB" w:rsidRDefault="00797D89" w:rsidP="002B253E">
      <w:pPr>
        <w:pStyle w:val="a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8244B04" w14:textId="2E879989" w:rsidR="002B253E" w:rsidRDefault="00FC29BE" w:rsidP="00566691">
      <w:pPr>
        <w:pStyle w:val="ab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sz w:val="24"/>
          <w:szCs w:val="24"/>
          <w:lang w:val="uk-UA"/>
        </w:rPr>
        <w:t>Обсяг закупівлі</w:t>
      </w:r>
      <w:r w:rsidR="002B253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обсяги обґрунтовуються відповідно 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>планової потреби 202</w:t>
      </w:r>
      <w:r w:rsidR="00797D89">
        <w:rPr>
          <w:rFonts w:ascii="Times New Roman" w:hAnsi="Times New Roman" w:cs="Times New Roman"/>
          <w:b w:val="0"/>
          <w:sz w:val="24"/>
          <w:szCs w:val="24"/>
          <w:lang w:val="uk-UA"/>
        </w:rPr>
        <w:t>6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року</w:t>
      </w:r>
      <w:r w:rsidR="002B253E">
        <w:rPr>
          <w:rFonts w:ascii="Times New Roman" w:hAnsi="Times New Roman" w:cs="Times New Roman"/>
          <w:b w:val="0"/>
          <w:sz w:val="24"/>
          <w:szCs w:val="24"/>
          <w:lang w:val="uk-UA"/>
        </w:rPr>
        <w:t>:</w:t>
      </w:r>
    </w:p>
    <w:p w14:paraId="1B30D263" w14:textId="507980E8" w:rsidR="00103D90" w:rsidRDefault="002B253E" w:rsidP="00797D89">
      <w:pPr>
        <w:tabs>
          <w:tab w:val="left" w:pos="2925"/>
        </w:tabs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  <w:r w:rsidRPr="00805ED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- </w:t>
      </w:r>
      <w:r w:rsidR="00797D89" w:rsidRPr="00797D89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Крупа горохова шліфована, колота, жовтого кольору, першого ґатунку</w:t>
      </w:r>
      <w:r w:rsidR="00797D89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103D90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– </w:t>
      </w:r>
      <w:r w:rsidR="00797D89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100</w:t>
      </w:r>
      <w:r w:rsidR="00103D90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кг.</w:t>
      </w:r>
    </w:p>
    <w:p w14:paraId="605313EE" w14:textId="77777777" w:rsidR="00797D89" w:rsidRDefault="00797D89" w:rsidP="00797D89">
      <w:pPr>
        <w:tabs>
          <w:tab w:val="left" w:pos="2925"/>
        </w:tabs>
        <w:spacing w:after="0" w:line="259" w:lineRule="auto"/>
        <w:rPr>
          <w:rFonts w:ascii="Times New Roman" w:eastAsia="Calibri" w:hAnsi="Times New Roman" w:cs="Times New Roman"/>
          <w:bCs/>
          <w:sz w:val="24"/>
          <w:szCs w:val="24"/>
          <w:lang w:val="uk-UA"/>
        </w:rPr>
      </w:pPr>
    </w:p>
    <w:p w14:paraId="2620CCDA" w14:textId="6014430B" w:rsidR="002B253E" w:rsidRPr="002B253E" w:rsidRDefault="002B253E" w:rsidP="002B2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2B253E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Технічні та якісні характеристики предмета закупівлі:</w:t>
      </w:r>
    </w:p>
    <w:p w14:paraId="7215BAE4" w14:textId="6E306E85" w:rsidR="00805EDA" w:rsidRDefault="00797D89" w:rsidP="00805EDA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uk-UA"/>
        </w:rPr>
      </w:pPr>
      <w:r w:rsidRPr="00797D89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ДСТУ 7701:2015 </w:t>
      </w:r>
      <w:proofErr w:type="spellStart"/>
      <w:r w:rsidRPr="00797D89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Крупи</w:t>
      </w:r>
      <w:proofErr w:type="spellEnd"/>
      <w:r w:rsidRPr="00797D89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 </w:t>
      </w:r>
      <w:proofErr w:type="spellStart"/>
      <w:r w:rsidRPr="00797D89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горохові</w:t>
      </w:r>
      <w:proofErr w:type="spellEnd"/>
      <w:r w:rsidRPr="00797D89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. </w:t>
      </w:r>
      <w:proofErr w:type="spellStart"/>
      <w:r w:rsidRPr="00797D89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Технічні</w:t>
      </w:r>
      <w:proofErr w:type="spellEnd"/>
      <w:r w:rsidRPr="00797D89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 xml:space="preserve"> </w:t>
      </w:r>
      <w:proofErr w:type="spellStart"/>
      <w:r w:rsidRPr="00797D89">
        <w:rPr>
          <w:rFonts w:ascii="Times New Roman" w:eastAsia="Times New Roman" w:hAnsi="Times New Roman" w:cs="Arial"/>
          <w:bCs/>
          <w:sz w:val="24"/>
          <w:szCs w:val="24"/>
          <w:lang w:eastAsia="uk-UA"/>
        </w:rPr>
        <w:t>умови</w:t>
      </w:r>
      <w:proofErr w:type="spellEnd"/>
    </w:p>
    <w:p w14:paraId="530CD515" w14:textId="77777777" w:rsidR="00797D89" w:rsidRPr="00805EDA" w:rsidRDefault="00797D89" w:rsidP="00805EDA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val="uk-UA" w:eastAsia="uk-UA"/>
        </w:rPr>
      </w:pPr>
    </w:p>
    <w:p w14:paraId="2371F3A7" w14:textId="68FE23B3" w:rsidR="00AB130E" w:rsidRPr="002B253E" w:rsidRDefault="00AB130E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Очікувана вартість закупівлі:</w:t>
      </w:r>
      <w:r w:rsidR="003B5882"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797D89">
        <w:rPr>
          <w:rFonts w:ascii="Times New Roman" w:hAnsi="Times New Roman" w:cs="Times New Roman"/>
          <w:color w:val="000000"/>
          <w:sz w:val="24"/>
          <w:szCs w:val="24"/>
          <w:lang w:val="uk-UA"/>
        </w:rPr>
        <w:t>3505</w:t>
      </w:r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,00 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гривень</w:t>
      </w:r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208FC4F7" w14:textId="77777777" w:rsidR="002B253E" w:rsidRPr="002B253E" w:rsidRDefault="001C7697" w:rsidP="00332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25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Очікувана вартість визначена відповідно до Примірної методики визначення очікуваної вартості предмета закупівлі, затвердженою наказом Мінекономіки від 18.02.2020 №275. </w:t>
      </w:r>
    </w:p>
    <w:p w14:paraId="4F92E122" w14:textId="36CF63BF" w:rsidR="00003F63" w:rsidRDefault="001C7697" w:rsidP="00332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25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Метод, який застосовується для розрахунку відповідно до методики – метод порівняння ринкових цін на підставі даних ринку, а саме цінових пропозицій та </w:t>
      </w:r>
      <w:proofErr w:type="spellStart"/>
      <w:r w:rsidRPr="002B25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прайс</w:t>
      </w:r>
      <w:proofErr w:type="spellEnd"/>
      <w:r w:rsidRPr="002B25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-листів на момент вивчення ринку.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озрахунок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очікуваної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товарів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добуток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очікуваної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ціни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одиницю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1C7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товару. </w:t>
      </w:r>
    </w:p>
    <w:p w14:paraId="2EDF3D04" w14:textId="1BC7EE71" w:rsidR="00141831" w:rsidRPr="00566691" w:rsidRDefault="00AB130E" w:rsidP="0080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66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="00141831"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Нормативно-правові акти, що формують підстави застосування </w:t>
      </w:r>
      <w:r w:rsidR="00141831" w:rsidRPr="0056669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процедури відкритих торгів з особливостями:</w:t>
      </w:r>
    </w:p>
    <w:p w14:paraId="45349ACB" w14:textId="16073B78" w:rsidR="00141831" w:rsidRPr="00566691" w:rsidRDefault="00D346E7" w:rsidP="00D346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1.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Закон України </w:t>
      </w:r>
      <w:r w:rsidR="00141831" w:rsidRPr="0056669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пунктів 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7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-3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8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розділу Х “Прикінцеві та перехідні положення” Закону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>;</w:t>
      </w:r>
    </w:p>
    <w:p w14:paraId="0E233D82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2. Постанова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6356D577" w14:textId="601335D2" w:rsidR="000A2F8D" w:rsidRPr="00566691" w:rsidRDefault="00141831" w:rsidP="00805E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3. Лист Мінекономіки України «Щодо особливостей здійснення публічних закупівель</w:t>
      </w:r>
      <w:r w:rsidR="00F7169E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№ 3323-04_70997-06 від 20.10.2022 року.</w:t>
      </w:r>
    </w:p>
    <w:p w14:paraId="7AA3BFB6" w14:textId="77777777" w:rsidR="002C61E3" w:rsidRPr="00566691" w:rsidRDefault="002C61E3" w:rsidP="000A2F8D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2C61E3" w:rsidRPr="00566691" w:rsidSect="000879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656"/>
    <w:multiLevelType w:val="multilevel"/>
    <w:tmpl w:val="0A10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199"/>
    <w:multiLevelType w:val="hybridMultilevel"/>
    <w:tmpl w:val="D636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560DD7"/>
    <w:multiLevelType w:val="hybridMultilevel"/>
    <w:tmpl w:val="4192CFD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6073DEB"/>
    <w:multiLevelType w:val="hybridMultilevel"/>
    <w:tmpl w:val="39E6B5A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41DF492D"/>
    <w:multiLevelType w:val="hybridMultilevel"/>
    <w:tmpl w:val="01FC7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2620E"/>
    <w:multiLevelType w:val="hybridMultilevel"/>
    <w:tmpl w:val="E82EEC10"/>
    <w:lvl w:ilvl="0" w:tplc="33F22A5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E3"/>
    <w:rsid w:val="00003F63"/>
    <w:rsid w:val="00067797"/>
    <w:rsid w:val="0008790C"/>
    <w:rsid w:val="00091B14"/>
    <w:rsid w:val="000A2F8D"/>
    <w:rsid w:val="000D0B75"/>
    <w:rsid w:val="000F0323"/>
    <w:rsid w:val="00103D90"/>
    <w:rsid w:val="001130FD"/>
    <w:rsid w:val="00136E00"/>
    <w:rsid w:val="00141831"/>
    <w:rsid w:val="00161D2B"/>
    <w:rsid w:val="00170BB8"/>
    <w:rsid w:val="00171242"/>
    <w:rsid w:val="001B07CC"/>
    <w:rsid w:val="001C7697"/>
    <w:rsid w:val="001F4A41"/>
    <w:rsid w:val="00220CD6"/>
    <w:rsid w:val="00235A85"/>
    <w:rsid w:val="00254D4E"/>
    <w:rsid w:val="0027740D"/>
    <w:rsid w:val="00277547"/>
    <w:rsid w:val="00292F72"/>
    <w:rsid w:val="002B253E"/>
    <w:rsid w:val="002C61E3"/>
    <w:rsid w:val="002E7323"/>
    <w:rsid w:val="00310BD1"/>
    <w:rsid w:val="00332A38"/>
    <w:rsid w:val="00357ABB"/>
    <w:rsid w:val="003A75CC"/>
    <w:rsid w:val="003B5882"/>
    <w:rsid w:val="003B7FDC"/>
    <w:rsid w:val="004212D8"/>
    <w:rsid w:val="004661BC"/>
    <w:rsid w:val="00491CF8"/>
    <w:rsid w:val="004B2F55"/>
    <w:rsid w:val="004F4FAA"/>
    <w:rsid w:val="00505407"/>
    <w:rsid w:val="00544BB1"/>
    <w:rsid w:val="00566691"/>
    <w:rsid w:val="005D77CB"/>
    <w:rsid w:val="005F285A"/>
    <w:rsid w:val="006624BF"/>
    <w:rsid w:val="006638EA"/>
    <w:rsid w:val="00664516"/>
    <w:rsid w:val="0069607C"/>
    <w:rsid w:val="006960DB"/>
    <w:rsid w:val="006B25A8"/>
    <w:rsid w:val="006F20A9"/>
    <w:rsid w:val="007161B5"/>
    <w:rsid w:val="0074161F"/>
    <w:rsid w:val="007536D4"/>
    <w:rsid w:val="00797D89"/>
    <w:rsid w:val="007A29A6"/>
    <w:rsid w:val="00805EDA"/>
    <w:rsid w:val="00887581"/>
    <w:rsid w:val="008A52A0"/>
    <w:rsid w:val="009122E3"/>
    <w:rsid w:val="00962880"/>
    <w:rsid w:val="009F0368"/>
    <w:rsid w:val="00A02E18"/>
    <w:rsid w:val="00A048A7"/>
    <w:rsid w:val="00A069AD"/>
    <w:rsid w:val="00A40F88"/>
    <w:rsid w:val="00AB130E"/>
    <w:rsid w:val="00AB27DE"/>
    <w:rsid w:val="00B677F1"/>
    <w:rsid w:val="00C072E2"/>
    <w:rsid w:val="00C2137F"/>
    <w:rsid w:val="00C67932"/>
    <w:rsid w:val="00C83CB2"/>
    <w:rsid w:val="00C84D0F"/>
    <w:rsid w:val="00CA1433"/>
    <w:rsid w:val="00CC4EB3"/>
    <w:rsid w:val="00CE3ABB"/>
    <w:rsid w:val="00CE4CD7"/>
    <w:rsid w:val="00D346E7"/>
    <w:rsid w:val="00D44B65"/>
    <w:rsid w:val="00D46090"/>
    <w:rsid w:val="00D83EF3"/>
    <w:rsid w:val="00DB75EC"/>
    <w:rsid w:val="00DF7A3E"/>
    <w:rsid w:val="00E0593F"/>
    <w:rsid w:val="00E1667E"/>
    <w:rsid w:val="00E2631F"/>
    <w:rsid w:val="00E36A8E"/>
    <w:rsid w:val="00E52734"/>
    <w:rsid w:val="00E80238"/>
    <w:rsid w:val="00EB5482"/>
    <w:rsid w:val="00F02AFA"/>
    <w:rsid w:val="00F7169E"/>
    <w:rsid w:val="00FC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76B"/>
  <w15:docId w15:val="{0AB9C435-8BA7-478A-B7E9-570D031E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E3"/>
  </w:style>
  <w:style w:type="paragraph" w:styleId="1">
    <w:name w:val="heading 1"/>
    <w:basedOn w:val="a"/>
    <w:link w:val="10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1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C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130FD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6">
    <w:name w:val="Body Text"/>
    <w:basedOn w:val="a"/>
    <w:link w:val="a7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1130FD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8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EF3"/>
    <w:rPr>
      <w:rFonts w:ascii="Segoe UI" w:hAnsi="Segoe UI" w:cs="Segoe UI"/>
      <w:sz w:val="18"/>
      <w:szCs w:val="18"/>
    </w:rPr>
  </w:style>
  <w:style w:type="character" w:customStyle="1" w:styleId="aa">
    <w:name w:val="Подпись к таблице_"/>
    <w:basedOn w:val="a0"/>
    <w:link w:val="ab"/>
    <w:rsid w:val="00332A38"/>
    <w:rPr>
      <w:b/>
      <w:bCs/>
      <w:sz w:val="20"/>
      <w:szCs w:val="20"/>
    </w:rPr>
  </w:style>
  <w:style w:type="paragraph" w:customStyle="1" w:styleId="ab">
    <w:name w:val="Подпись к таблице"/>
    <w:basedOn w:val="a"/>
    <w:link w:val="aa"/>
    <w:rsid w:val="00332A38"/>
    <w:pPr>
      <w:widowControl w:val="0"/>
      <w:spacing w:after="0" w:line="240" w:lineRule="auto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E94E8-8098-42EB-B9BC-AC7EA05F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Stalin</dc:creator>
  <cp:lastModifiedBy>Баштова Лариса Михайлівна</cp:lastModifiedBy>
  <cp:revision>2</cp:revision>
  <cp:lastPrinted>2026-06-26T09:01:00Z</cp:lastPrinted>
  <dcterms:created xsi:type="dcterms:W3CDTF">2026-06-26T09:03:00Z</dcterms:created>
  <dcterms:modified xsi:type="dcterms:W3CDTF">2026-06-26T09:03:00Z</dcterms:modified>
</cp:coreProperties>
</file>