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1AA25" w14:textId="7384ED0B" w:rsidR="002C61E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Управління освіти і науки Сумської міської ради</w:t>
      </w:r>
    </w:p>
    <w:p w14:paraId="4D86A26D" w14:textId="77777777" w:rsidR="00D83EF3" w:rsidRPr="00566691" w:rsidRDefault="00D83EF3" w:rsidP="00EB5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C1915D2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</w:t>
      </w:r>
    </w:p>
    <w:p w14:paraId="796704F5" w14:textId="6E00D1A3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технічних та </w:t>
      </w:r>
      <w:r w:rsidR="000D0B75" w:rsidRPr="00566691">
        <w:rPr>
          <w:rFonts w:ascii="Times New Roman" w:hAnsi="Times New Roman" w:cs="Times New Roman"/>
          <w:b/>
          <w:sz w:val="24"/>
          <w:szCs w:val="24"/>
          <w:lang w:val="uk-UA"/>
        </w:rPr>
        <w:t>якісних характеристик закупівлі</w:t>
      </w: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>, розміру бюджетного призначення, очікуваної вартості предмета закупівлі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0362BE3" w14:textId="77777777" w:rsidR="002C61E3" w:rsidRPr="00566691" w:rsidRDefault="002C61E3" w:rsidP="002C61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393E40C3" w14:textId="7904AFA9" w:rsidR="002C61E3" w:rsidRPr="00566691" w:rsidRDefault="00D83EF3" w:rsidP="0066451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A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Управління освіти і науки Сумської міської ради</w:t>
      </w:r>
      <w:r w:rsidR="00A40F88" w:rsidRPr="00566691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C61E3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 xml:space="preserve">(далі – </w:t>
      </w:r>
      <w:r w:rsidR="002C61E3" w:rsidRPr="00566691">
        <w:rPr>
          <w:rFonts w:ascii="Times New Roman" w:hAnsi="Times New Roman" w:cs="Times New Roman"/>
          <w:bCs/>
          <w:color w:val="00000A"/>
          <w:sz w:val="24"/>
          <w:szCs w:val="24"/>
          <w:lang w:val="uk-UA"/>
        </w:rPr>
        <w:t>Замовник</w:t>
      </w:r>
      <w:r w:rsidR="00664516" w:rsidRPr="00566691">
        <w:rPr>
          <w:rFonts w:ascii="Times New Roman" w:hAnsi="Times New Roman" w:cs="Times New Roman"/>
          <w:color w:val="00000A"/>
          <w:sz w:val="24"/>
          <w:szCs w:val="24"/>
          <w:lang w:val="uk-UA"/>
        </w:rPr>
        <w:t>).</w:t>
      </w:r>
    </w:p>
    <w:p w14:paraId="6E2DEA87" w14:textId="776C4431" w:rsidR="00332A38" w:rsidRDefault="002C61E3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>Назва предмета закупівлі</w:t>
      </w:r>
      <w:r w:rsidR="00C67932" w:rsidRPr="0056669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: 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B46E8" w:rsidRPr="00BB46E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Буряк столовий молодий, з обрізаною зеленню, першого товарного сорту, Морква молода свіжа, з обрізаною зеленню, Цибуля ріпчаста свіжа, рання, вищого товарного сорту, від 5 см, ДСТУ 3234, код ДК 021:2015 </w:t>
      </w:r>
      <w:r w:rsidR="00BB46E8" w:rsidRPr="00BB46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03220000-9: «Овочі, фрукти та горіхи»</w:t>
      </w:r>
      <w:bookmarkStart w:id="0" w:name="_GoBack"/>
      <w:bookmarkEnd w:id="0"/>
      <w:r w:rsidR="00332A38" w:rsidRPr="00566691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14:paraId="4D7D1203" w14:textId="77777777" w:rsidR="00C16D88" w:rsidRDefault="00C16D88" w:rsidP="00332A3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41D0C45" w14:textId="58D2750E" w:rsidR="002B253E" w:rsidRPr="006A3139" w:rsidRDefault="002B253E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E3AB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Ідентифікатор закупівлі: </w:t>
      </w:r>
      <w:r w:rsidR="005D20F9" w:rsidRPr="005D20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5D20F9" w:rsidRPr="005D20F9">
        <w:rPr>
          <w:rFonts w:ascii="Times New Roman" w:eastAsia="Times New Roman" w:hAnsi="Times New Roman" w:cs="Times New Roman"/>
          <w:sz w:val="24"/>
          <w:szCs w:val="24"/>
          <w:lang w:eastAsia="ru-RU"/>
        </w:rPr>
        <w:t>UA</w:t>
      </w:r>
      <w:r w:rsidR="005D20F9" w:rsidRPr="005D20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-2026-06-24-012404-</w:t>
      </w:r>
      <w:r w:rsidR="005D20F9" w:rsidRPr="005D20F9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</w:p>
    <w:p w14:paraId="0459F3AC" w14:textId="77777777" w:rsidR="00C16D88" w:rsidRPr="00CE3ABB" w:rsidRDefault="00C16D88" w:rsidP="002B253E">
      <w:pPr>
        <w:pStyle w:val="ab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8244B04" w14:textId="0CD8C99A" w:rsidR="002B253E" w:rsidRDefault="00FC29BE" w:rsidP="00566691">
      <w:pPr>
        <w:pStyle w:val="ab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sz w:val="24"/>
          <w:szCs w:val="24"/>
          <w:lang w:val="uk-UA"/>
        </w:rPr>
        <w:t>Обсяг закупівлі</w:t>
      </w:r>
      <w:r w:rsidR="002B253E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обсяги обґрунтовуються відповідно 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>планової потреби 202</w:t>
      </w:r>
      <w:r w:rsidR="00353940">
        <w:rPr>
          <w:rFonts w:ascii="Times New Roman" w:hAnsi="Times New Roman" w:cs="Times New Roman"/>
          <w:b w:val="0"/>
          <w:sz w:val="24"/>
          <w:szCs w:val="24"/>
          <w:lang w:val="uk-UA"/>
        </w:rPr>
        <w:t>6</w:t>
      </w:r>
      <w:r w:rsidR="00332A38" w:rsidRPr="00566691">
        <w:rPr>
          <w:rFonts w:ascii="Times New Roman" w:hAnsi="Times New Roman" w:cs="Times New Roman"/>
          <w:b w:val="0"/>
          <w:sz w:val="24"/>
          <w:szCs w:val="24"/>
          <w:lang w:val="uk-UA"/>
        </w:rPr>
        <w:t xml:space="preserve"> року</w:t>
      </w:r>
      <w:r w:rsidR="002B253E">
        <w:rPr>
          <w:rFonts w:ascii="Times New Roman" w:hAnsi="Times New Roman" w:cs="Times New Roman"/>
          <w:b w:val="0"/>
          <w:sz w:val="24"/>
          <w:szCs w:val="24"/>
          <w:lang w:val="uk-UA"/>
        </w:rPr>
        <w:t>:</w:t>
      </w:r>
    </w:p>
    <w:p w14:paraId="668CCB77" w14:textId="6592DFB6" w:rsidR="00C16D88" w:rsidRDefault="005D20F9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D20F9">
        <w:rPr>
          <w:rFonts w:ascii="Times New Roman" w:eastAsia="Calibri" w:hAnsi="Times New Roman" w:cs="Times New Roman"/>
          <w:bCs/>
          <w:sz w:val="24"/>
          <w:szCs w:val="24"/>
          <w:lang w:val="uk-UA" w:bidi="uk-UA"/>
        </w:rPr>
        <w:t>Буряк столовий молодий, з обрізаною зеленню, першого товарного сорту</w:t>
      </w:r>
      <w:r w:rsidRPr="005D20F9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>-1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3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>0 кг.;</w:t>
      </w:r>
    </w:p>
    <w:p w14:paraId="7A52DECE" w14:textId="5882CD4D" w:rsidR="00C16D88" w:rsidRDefault="005D20F9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D20F9">
        <w:rPr>
          <w:rFonts w:ascii="Times New Roman" w:eastAsia="Calibri" w:hAnsi="Times New Roman" w:cs="Times New Roman"/>
          <w:bCs/>
          <w:sz w:val="24"/>
          <w:szCs w:val="24"/>
          <w:lang w:val="uk-UA" w:bidi="uk-UA"/>
        </w:rPr>
        <w:t>Морква молода свіжа, з обрізаною зеленню</w:t>
      </w:r>
      <w:r w:rsidRPr="005D20F9"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– </w:t>
      </w:r>
      <w:r w:rsidR="00C16D88">
        <w:rPr>
          <w:rFonts w:ascii="Times New Roman" w:eastAsia="Calibri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 w:rsidR="00B000F5">
        <w:rPr>
          <w:rFonts w:ascii="Times New Roman" w:eastAsia="Calibri" w:hAnsi="Times New Roman" w:cs="Times New Roman"/>
          <w:sz w:val="24"/>
          <w:szCs w:val="24"/>
          <w:lang w:val="uk-UA"/>
        </w:rPr>
        <w:t>0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кг.;</w:t>
      </w:r>
    </w:p>
    <w:p w14:paraId="10E02BDD" w14:textId="65273A6B" w:rsidR="00B000F5" w:rsidRDefault="005D20F9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5D20F9">
        <w:rPr>
          <w:rFonts w:ascii="Times New Roman" w:eastAsia="Calibri" w:hAnsi="Times New Roman" w:cs="Times New Roman"/>
          <w:bCs/>
          <w:sz w:val="24"/>
          <w:szCs w:val="24"/>
          <w:lang w:val="uk-UA" w:bidi="uk-UA"/>
        </w:rPr>
        <w:t>Цибуля ріпчаста свіжа, рання, вищого товарного сорту, від 5 см, ДСТУ 3234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10</w:t>
      </w:r>
      <w:r w:rsidR="00C16D88">
        <w:rPr>
          <w:rFonts w:ascii="Times New Roman" w:eastAsia="Calibri" w:hAnsi="Times New Roman" w:cs="Times New Roman"/>
          <w:sz w:val="24"/>
          <w:szCs w:val="24"/>
          <w:lang w:val="uk-UA"/>
        </w:rPr>
        <w:t>0</w:t>
      </w:r>
      <w:r w:rsidR="00B000F5" w:rsidRPr="00B000F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кг. </w:t>
      </w:r>
    </w:p>
    <w:p w14:paraId="4BF50863" w14:textId="77777777" w:rsidR="00C16D88" w:rsidRPr="00B000F5" w:rsidRDefault="00C16D88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2620CCDA" w14:textId="77777777" w:rsidR="002B253E" w:rsidRPr="002B253E" w:rsidRDefault="002B253E" w:rsidP="002B253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2B253E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Технічні та якісні характеристики предмета закупівлі:</w:t>
      </w:r>
    </w:p>
    <w:p w14:paraId="52C5E864" w14:textId="2B033D23" w:rsidR="00B000F5" w:rsidRPr="005D20F9" w:rsidRDefault="00B000F5" w:rsidP="00B000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 w:rsidRPr="00B000F5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- </w:t>
      </w:r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ДСТУ 7034:2009 Буряк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столовий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молодий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свіжий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з листками.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Технічні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умови</w:t>
      </w:r>
      <w:proofErr w:type="spellEnd"/>
      <w:r w:rsidR="005D20F9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;</w:t>
      </w:r>
    </w:p>
    <w:p w14:paraId="789BB8E7" w14:textId="364D235C" w:rsidR="00B000F5" w:rsidRPr="005D20F9" w:rsidRDefault="00C16D88" w:rsidP="00AB130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- </w:t>
      </w:r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ДСТУ 286-91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Морква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столова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молода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свіжа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Технічні</w:t>
      </w:r>
      <w:proofErr w:type="spellEnd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="005D20F9" w:rsidRPr="005D20F9">
        <w:rPr>
          <w:rFonts w:ascii="Times New Roman" w:eastAsia="Calibri" w:hAnsi="Times New Roman" w:cs="Times New Roman"/>
          <w:sz w:val="24"/>
          <w:szCs w:val="24"/>
          <w:lang w:eastAsia="uk-UA"/>
        </w:rPr>
        <w:t>умови</w:t>
      </w:r>
      <w:proofErr w:type="spellEnd"/>
      <w:r w:rsidR="005D20F9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;</w:t>
      </w:r>
    </w:p>
    <w:p w14:paraId="0CC7F6F7" w14:textId="73D7BF95" w:rsidR="00C16D88" w:rsidRDefault="00C16D88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- </w:t>
      </w:r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ДСТУ 3234-95 Цибуля </w:t>
      </w:r>
      <w:proofErr w:type="spellStart"/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ріпчаста</w:t>
      </w:r>
      <w:proofErr w:type="spellEnd"/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свіжа</w:t>
      </w:r>
      <w:proofErr w:type="spellEnd"/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. </w:t>
      </w:r>
      <w:proofErr w:type="spellStart"/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Технічні</w:t>
      </w:r>
      <w:proofErr w:type="spellEnd"/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 xml:space="preserve"> </w:t>
      </w:r>
      <w:proofErr w:type="spellStart"/>
      <w:r w:rsidR="005D20F9" w:rsidRPr="005D20F9">
        <w:rPr>
          <w:rFonts w:ascii="Times New Roman" w:eastAsia="Calibri" w:hAnsi="Times New Roman" w:cs="Times New Roman"/>
          <w:bCs/>
          <w:sz w:val="24"/>
          <w:szCs w:val="24"/>
          <w:lang w:eastAsia="uk-UA"/>
        </w:rPr>
        <w:t>умови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>.</w:t>
      </w:r>
    </w:p>
    <w:p w14:paraId="73F86A65" w14:textId="77777777" w:rsidR="00C16D88" w:rsidRDefault="00C16D88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2371F3A7" w14:textId="1D3E73BE" w:rsidR="00AB130E" w:rsidRPr="002B253E" w:rsidRDefault="00AB130E" w:rsidP="00AB13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Очікувана вартість закупівлі:</w:t>
      </w:r>
      <w:r w:rsidR="003B5882" w:rsidRPr="002B253E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4352BE">
        <w:rPr>
          <w:rFonts w:ascii="Times New Roman" w:hAnsi="Times New Roman" w:cs="Times New Roman"/>
          <w:color w:val="000000"/>
          <w:sz w:val="24"/>
          <w:szCs w:val="24"/>
          <w:lang w:val="uk-UA"/>
        </w:rPr>
        <w:t>19811</w:t>
      </w:r>
      <w:r w:rsidR="00B000F5">
        <w:rPr>
          <w:rFonts w:ascii="Times New Roman" w:hAnsi="Times New Roman" w:cs="Times New Roman"/>
          <w:color w:val="000000"/>
          <w:sz w:val="24"/>
          <w:szCs w:val="24"/>
          <w:lang w:val="uk-UA"/>
        </w:rPr>
        <w:t>,00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гривень</w:t>
      </w:r>
      <w:r w:rsidR="002B253E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="003B5882" w:rsidRPr="002B253E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208FC4F7" w14:textId="77777777" w:rsidR="002B253E" w:rsidRPr="002B253E" w:rsidRDefault="001C7697" w:rsidP="0033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B25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Очікувана вартість визначена відповідно до Примірної методики визначення очікуваної вартості предмета закупівлі, затвердженою наказом Мінекономіки від 18.02.2020 №275. </w:t>
      </w:r>
    </w:p>
    <w:p w14:paraId="63E164A5" w14:textId="77777777" w:rsidR="004E0403" w:rsidRPr="004E0403" w:rsidRDefault="004E0403" w:rsidP="004E04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Метод, який застосовується для розрахунку відповідно до методики – метод порівняння ринкових цін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прайс</w:t>
      </w:r>
      <w:proofErr w:type="spellEnd"/>
      <w:r w:rsidRPr="004E040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-листів на момент вивчення ринку Розрахунок очікуваної вартості товарів, визначається як добуток очікуваної ціни за одиницю на кількість товару. </w:t>
      </w:r>
    </w:p>
    <w:p w14:paraId="14F35A8D" w14:textId="2AF58DAC" w:rsidR="00D346E7" w:rsidRPr="00566691" w:rsidRDefault="00AB130E" w:rsidP="000A2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ab/>
      </w:r>
      <w:r w:rsidR="008A52A0"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EDF3D04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666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Нормативно-правові акти, що формують підстави застосування </w:t>
      </w:r>
      <w:r w:rsidRPr="0056669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процедури відкритих торгів з особливостями:</w:t>
      </w:r>
    </w:p>
    <w:p w14:paraId="45349ACB" w14:textId="16073B78" w:rsidR="00141831" w:rsidRPr="00566691" w:rsidRDefault="00D346E7" w:rsidP="00D346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      1.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Закон України </w:t>
      </w:r>
      <w:r w:rsidR="00141831" w:rsidRPr="0056669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“Про публічні закупівлі” №922-VIII від 25.12.2015 року, в редакції від 19.04.2020 №114-IX в редакції зі змінами 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 Закону України "Про публічні закупівлі" та інших законодавчих актів України щодо здійснення оборонних та публічних закупівель на період дії правового режиму воєнного стану» №7163 від 14.03.2022 року, зокрема в частині дії 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пунктів 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7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-3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uk-UA"/>
        </w:rPr>
        <w:t>8</w:t>
      </w:r>
      <w:r w:rsidR="00141831" w:rsidRPr="0056669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розділу Х “Прикінцеві та перехідні положення” Закону</w:t>
      </w:r>
      <w:r w:rsidR="00141831" w:rsidRPr="00566691">
        <w:rPr>
          <w:rFonts w:ascii="Times New Roman" w:hAnsi="Times New Roman" w:cs="Times New Roman"/>
          <w:i/>
          <w:sz w:val="24"/>
          <w:szCs w:val="24"/>
          <w:lang w:val="uk-UA"/>
        </w:rPr>
        <w:t>;</w:t>
      </w:r>
    </w:p>
    <w:p w14:paraId="0E233D82" w14:textId="77777777" w:rsidR="00141831" w:rsidRPr="00566691" w:rsidRDefault="00141831" w:rsidP="0014183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2. Постанова Кабінету Міністрів України від 12 жовтня 2022 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AA3BFB6" w14:textId="2BCA1110" w:rsidR="002C61E3" w:rsidRPr="00566691" w:rsidRDefault="00141831" w:rsidP="004E04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3. Лист Мінекономіки України «Щодо особливостей здійснення публічних закупівель</w:t>
      </w:r>
      <w:r w:rsidR="00F7169E" w:rsidRPr="0056669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на період дії правового режиму воєнного стану та протягом 90 днів з дня його припинення або скасування»</w:t>
      </w:r>
      <w:r w:rsidRPr="005666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66691">
        <w:rPr>
          <w:rFonts w:ascii="Times New Roman" w:hAnsi="Times New Roman" w:cs="Times New Roman"/>
          <w:i/>
          <w:sz w:val="24"/>
          <w:szCs w:val="24"/>
          <w:lang w:val="uk-UA"/>
        </w:rPr>
        <w:t>№ 3323-04_70997-06 від 20.10.2022 року.</w:t>
      </w:r>
    </w:p>
    <w:sectPr w:rsidR="002C61E3" w:rsidRPr="00566691" w:rsidSect="000879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7656"/>
    <w:multiLevelType w:val="multilevel"/>
    <w:tmpl w:val="0A106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D6199"/>
    <w:multiLevelType w:val="hybridMultilevel"/>
    <w:tmpl w:val="D6368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2B2D"/>
    <w:multiLevelType w:val="hybridMultilevel"/>
    <w:tmpl w:val="22243466"/>
    <w:lvl w:ilvl="0" w:tplc="343E8516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560DD7"/>
    <w:multiLevelType w:val="hybridMultilevel"/>
    <w:tmpl w:val="4192CFD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6073DEB"/>
    <w:multiLevelType w:val="hybridMultilevel"/>
    <w:tmpl w:val="39E6B5A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41DF492D"/>
    <w:multiLevelType w:val="hybridMultilevel"/>
    <w:tmpl w:val="01FC7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2620E"/>
    <w:multiLevelType w:val="hybridMultilevel"/>
    <w:tmpl w:val="E82EEC10"/>
    <w:lvl w:ilvl="0" w:tplc="33F22A5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E3"/>
    <w:rsid w:val="00003F63"/>
    <w:rsid w:val="00067797"/>
    <w:rsid w:val="00081F37"/>
    <w:rsid w:val="0008790C"/>
    <w:rsid w:val="00091B14"/>
    <w:rsid w:val="000A2F8D"/>
    <w:rsid w:val="000D0B75"/>
    <w:rsid w:val="000F0323"/>
    <w:rsid w:val="001130FD"/>
    <w:rsid w:val="00136E00"/>
    <w:rsid w:val="00141831"/>
    <w:rsid w:val="00161D2B"/>
    <w:rsid w:val="00171242"/>
    <w:rsid w:val="001B07CC"/>
    <w:rsid w:val="001C7697"/>
    <w:rsid w:val="001F4A41"/>
    <w:rsid w:val="00235A85"/>
    <w:rsid w:val="00254D4E"/>
    <w:rsid w:val="0027740D"/>
    <w:rsid w:val="00277547"/>
    <w:rsid w:val="00292F72"/>
    <w:rsid w:val="002B253E"/>
    <w:rsid w:val="002C61E3"/>
    <w:rsid w:val="002E7323"/>
    <w:rsid w:val="00310BD1"/>
    <w:rsid w:val="00332A38"/>
    <w:rsid w:val="00353940"/>
    <w:rsid w:val="00357ABB"/>
    <w:rsid w:val="003A75CC"/>
    <w:rsid w:val="003B5882"/>
    <w:rsid w:val="003B7FDC"/>
    <w:rsid w:val="004212D8"/>
    <w:rsid w:val="004352BE"/>
    <w:rsid w:val="004661BC"/>
    <w:rsid w:val="00491CF8"/>
    <w:rsid w:val="004B2F55"/>
    <w:rsid w:val="004E0403"/>
    <w:rsid w:val="004F4FAA"/>
    <w:rsid w:val="00505407"/>
    <w:rsid w:val="00544BB1"/>
    <w:rsid w:val="00566691"/>
    <w:rsid w:val="005D20F9"/>
    <w:rsid w:val="005D77CB"/>
    <w:rsid w:val="005F285A"/>
    <w:rsid w:val="0063402A"/>
    <w:rsid w:val="006624BF"/>
    <w:rsid w:val="006638EA"/>
    <w:rsid w:val="00664516"/>
    <w:rsid w:val="0069607C"/>
    <w:rsid w:val="006960DB"/>
    <w:rsid w:val="006A3139"/>
    <w:rsid w:val="006B25A8"/>
    <w:rsid w:val="006F20A9"/>
    <w:rsid w:val="0074161F"/>
    <w:rsid w:val="007536D4"/>
    <w:rsid w:val="007A29A6"/>
    <w:rsid w:val="007D03DF"/>
    <w:rsid w:val="008A52A0"/>
    <w:rsid w:val="009122E3"/>
    <w:rsid w:val="00962880"/>
    <w:rsid w:val="009F0368"/>
    <w:rsid w:val="00A02E18"/>
    <w:rsid w:val="00A048A7"/>
    <w:rsid w:val="00A069AD"/>
    <w:rsid w:val="00A40F88"/>
    <w:rsid w:val="00AB130E"/>
    <w:rsid w:val="00AB27DE"/>
    <w:rsid w:val="00B000F5"/>
    <w:rsid w:val="00B677F1"/>
    <w:rsid w:val="00BB46E8"/>
    <w:rsid w:val="00C072E2"/>
    <w:rsid w:val="00C16D88"/>
    <w:rsid w:val="00C2137F"/>
    <w:rsid w:val="00C67932"/>
    <w:rsid w:val="00CC4EB3"/>
    <w:rsid w:val="00CE3ABB"/>
    <w:rsid w:val="00CE4CD7"/>
    <w:rsid w:val="00D07F54"/>
    <w:rsid w:val="00D346E7"/>
    <w:rsid w:val="00D44B65"/>
    <w:rsid w:val="00D46090"/>
    <w:rsid w:val="00D83EF3"/>
    <w:rsid w:val="00DB75EC"/>
    <w:rsid w:val="00E1667E"/>
    <w:rsid w:val="00E2631F"/>
    <w:rsid w:val="00E52734"/>
    <w:rsid w:val="00E80238"/>
    <w:rsid w:val="00EB5482"/>
    <w:rsid w:val="00EF6E14"/>
    <w:rsid w:val="00F02AFA"/>
    <w:rsid w:val="00F7169E"/>
    <w:rsid w:val="00FB1EA1"/>
    <w:rsid w:val="00FC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76B"/>
  <w15:docId w15:val="{0AB9C435-8BA7-478A-B7E9-570D031E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1E3"/>
  </w:style>
  <w:style w:type="paragraph" w:styleId="1">
    <w:name w:val="heading 1"/>
    <w:basedOn w:val="a"/>
    <w:link w:val="10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1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61E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C4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1130FD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6">
    <w:name w:val="Body Text"/>
    <w:basedOn w:val="a"/>
    <w:link w:val="a7"/>
    <w:uiPriority w:val="1"/>
    <w:qFormat/>
    <w:rsid w:val="001130FD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7">
    <w:name w:val="Основной текст Знак"/>
    <w:basedOn w:val="a0"/>
    <w:link w:val="a6"/>
    <w:uiPriority w:val="1"/>
    <w:rsid w:val="001130FD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D83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3EF3"/>
    <w:rPr>
      <w:rFonts w:ascii="Segoe UI" w:hAnsi="Segoe UI" w:cs="Segoe UI"/>
      <w:sz w:val="18"/>
      <w:szCs w:val="18"/>
    </w:rPr>
  </w:style>
  <w:style w:type="character" w:customStyle="1" w:styleId="aa">
    <w:name w:val="Подпись к таблице_"/>
    <w:basedOn w:val="a0"/>
    <w:link w:val="ab"/>
    <w:rsid w:val="00332A38"/>
    <w:rPr>
      <w:b/>
      <w:bCs/>
      <w:sz w:val="20"/>
      <w:szCs w:val="20"/>
    </w:rPr>
  </w:style>
  <w:style w:type="paragraph" w:customStyle="1" w:styleId="ab">
    <w:name w:val="Подпись к таблице"/>
    <w:basedOn w:val="a"/>
    <w:link w:val="aa"/>
    <w:rsid w:val="00332A38"/>
    <w:pPr>
      <w:widowControl w:val="0"/>
      <w:spacing w:after="0" w:line="240" w:lineRule="auto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4E845-379D-477D-95C6-45F6161C1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Stalin</dc:creator>
  <cp:lastModifiedBy>Баштова Лариса Михайлівна</cp:lastModifiedBy>
  <cp:revision>4</cp:revision>
  <cp:lastPrinted>2026-06-26T09:04:00Z</cp:lastPrinted>
  <dcterms:created xsi:type="dcterms:W3CDTF">2026-06-26T08:43:00Z</dcterms:created>
  <dcterms:modified xsi:type="dcterms:W3CDTF">2026-06-26T09:04:00Z</dcterms:modified>
</cp:coreProperties>
</file>