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08724153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3DF" w:rsidRPr="007D03D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03220000-9: </w:t>
      </w:r>
      <w:r w:rsidR="007D03DF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7D03DF" w:rsidRPr="007D03DF">
        <w:rPr>
          <w:rFonts w:ascii="Times New Roman" w:hAnsi="Times New Roman" w:cs="Times New Roman"/>
          <w:bCs/>
          <w:sz w:val="24"/>
          <w:szCs w:val="24"/>
          <w:lang w:val="uk-UA"/>
        </w:rPr>
        <w:t>Овочі, фрукти та горіхи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7D03DF">
        <w:rPr>
          <w:rFonts w:ascii="Times New Roman" w:hAnsi="Times New Roman" w:cs="Times New Roman"/>
          <w:bCs/>
          <w:sz w:val="24"/>
          <w:szCs w:val="24"/>
          <w:lang w:val="uk-UA"/>
        </w:rPr>
        <w:t>Овочі та фрукти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47C911AE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4E0403" w:rsidRPr="004E0403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4E0403"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-2025-12-18-023137-</w:t>
      </w:r>
      <w:r w:rsidR="004E0403" w:rsidRPr="004E0403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48244B04" w14:textId="7777777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6F5787DC" w14:textId="77777777" w:rsidR="004E0403" w:rsidRDefault="007D03DF" w:rsidP="007D0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D03DF">
        <w:rPr>
          <w:rFonts w:ascii="Times New Roman" w:eastAsia="Calibri" w:hAnsi="Times New Roman" w:cs="Times New Roman"/>
          <w:sz w:val="24"/>
          <w:szCs w:val="24"/>
          <w:lang w:val="uk-UA"/>
        </w:rPr>
        <w:t>Буряк столовий -</w:t>
      </w:r>
      <w:r w:rsidR="004E0403">
        <w:rPr>
          <w:rFonts w:ascii="Times New Roman" w:eastAsia="Calibri" w:hAnsi="Times New Roman" w:cs="Times New Roman"/>
          <w:sz w:val="24"/>
          <w:szCs w:val="24"/>
          <w:lang w:val="uk-UA"/>
        </w:rPr>
        <w:t>244</w:t>
      </w:r>
      <w:r w:rsidRPr="007D0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 морква – </w:t>
      </w:r>
      <w:r w:rsidR="004E0403">
        <w:rPr>
          <w:rFonts w:ascii="Times New Roman" w:eastAsia="Calibri" w:hAnsi="Times New Roman" w:cs="Times New Roman"/>
          <w:sz w:val="24"/>
          <w:szCs w:val="24"/>
          <w:lang w:val="uk-UA"/>
        </w:rPr>
        <w:t>244</w:t>
      </w:r>
      <w:r w:rsidRPr="007D0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 цибуля – </w:t>
      </w:r>
      <w:r w:rsidR="004E0403">
        <w:rPr>
          <w:rFonts w:ascii="Times New Roman" w:eastAsia="Calibri" w:hAnsi="Times New Roman" w:cs="Times New Roman"/>
          <w:sz w:val="24"/>
          <w:szCs w:val="24"/>
          <w:lang w:val="uk-UA"/>
        </w:rPr>
        <w:t>360</w:t>
      </w:r>
      <w:r w:rsidRPr="007D0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 капуста – </w:t>
      </w:r>
      <w:r w:rsidR="004E0403">
        <w:rPr>
          <w:rFonts w:ascii="Times New Roman" w:eastAsia="Calibri" w:hAnsi="Times New Roman" w:cs="Times New Roman"/>
          <w:sz w:val="24"/>
          <w:szCs w:val="24"/>
          <w:lang w:val="uk-UA"/>
        </w:rPr>
        <w:t>36</w:t>
      </w:r>
      <w:r w:rsidRPr="007D03DF">
        <w:rPr>
          <w:rFonts w:ascii="Times New Roman" w:eastAsia="Calibri" w:hAnsi="Times New Roman" w:cs="Times New Roman"/>
          <w:sz w:val="24"/>
          <w:szCs w:val="24"/>
          <w:lang w:val="uk-UA"/>
        </w:rPr>
        <w:t>0 кг.; яблука – 1</w:t>
      </w:r>
      <w:r w:rsidR="004E0403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7D0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кг.; апельсини – </w:t>
      </w:r>
      <w:r w:rsidR="004E0403">
        <w:rPr>
          <w:rFonts w:ascii="Times New Roman" w:eastAsia="Calibri" w:hAnsi="Times New Roman" w:cs="Times New Roman"/>
          <w:sz w:val="24"/>
          <w:szCs w:val="24"/>
          <w:lang w:val="uk-UA"/>
        </w:rPr>
        <w:t>45</w:t>
      </w:r>
      <w:r w:rsidRPr="007D0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 банани – </w:t>
      </w:r>
      <w:r w:rsidR="004E0403">
        <w:rPr>
          <w:rFonts w:ascii="Times New Roman" w:eastAsia="Calibri" w:hAnsi="Times New Roman" w:cs="Times New Roman"/>
          <w:sz w:val="24"/>
          <w:szCs w:val="24"/>
          <w:lang w:val="uk-UA"/>
        </w:rPr>
        <w:t>35</w:t>
      </w:r>
      <w:r w:rsidRPr="007D03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</w:p>
    <w:p w14:paraId="2620CCDA" w14:textId="77777777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4108B939" w14:textId="77777777" w:rsidR="007D03DF" w:rsidRPr="007D03DF" w:rsidRDefault="007D03DF" w:rsidP="007D0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Буряк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столовий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першого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товарного сорту, 5-14 см, ДСТУ 7033:2009 </w:t>
      </w: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</w:t>
      </w:r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Буряк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столовий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свіжий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.».</w:t>
      </w:r>
    </w:p>
    <w:p w14:paraId="06B6A53D" w14:textId="77777777" w:rsidR="007D03DF" w:rsidRPr="007D03DF" w:rsidRDefault="007D03DF" w:rsidP="007D0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Морква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першого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товарного сорту, ДСТУ 7035:2009 </w:t>
      </w: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Морква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.».</w:t>
      </w:r>
    </w:p>
    <w:p w14:paraId="27EDCD5C" w14:textId="77777777" w:rsidR="007D03DF" w:rsidRPr="007D03DF" w:rsidRDefault="007D03DF" w:rsidP="007D0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Цибуля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ріп</w:t>
      </w:r>
      <w:bookmarkStart w:id="0" w:name="_GoBack"/>
      <w:bookmarkEnd w:id="0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часта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вищого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товарного сорту,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від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5 см, ДСТУ 3234</w:t>
      </w: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«</w:t>
      </w:r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Цибуля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ріпчаста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.».</w:t>
      </w:r>
    </w:p>
    <w:p w14:paraId="40987AF7" w14:textId="77777777" w:rsidR="007D03DF" w:rsidRPr="007D03DF" w:rsidRDefault="007D03DF" w:rsidP="007D0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Капуста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білоголова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пізньостигла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першого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товарного сорту, ДСТУ 7037:2009 </w:t>
      </w: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«</w:t>
      </w:r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Капуста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білоголова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свіжа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.».</w:t>
      </w:r>
    </w:p>
    <w:p w14:paraId="34B23B8F" w14:textId="77777777" w:rsidR="007D03DF" w:rsidRPr="007D03DF" w:rsidRDefault="007D03DF" w:rsidP="007D0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- Яблука свіжі, пізньостиглі, першого товарного сорту, діаметр плоду не менше 65 мм, ДСТУ 8133:2015 «Яблука свіжі середніх та пізніх термінів достигання. Технічні умови.».</w:t>
      </w:r>
    </w:p>
    <w:p w14:paraId="06CADF04" w14:textId="77777777" w:rsidR="007D03DF" w:rsidRPr="007D03DF" w:rsidRDefault="007D03DF" w:rsidP="007D0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Апельсини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свіжі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діаметр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плоду не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менше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5 см,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вищого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сорту, 1 кг</w:t>
      </w: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 х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арактеристики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не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суперечать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ДСТУ ЕЭК ООН FFV-14:2007</w:t>
      </w:r>
    </w:p>
    <w:p w14:paraId="2FDA59E5" w14:textId="77777777" w:rsidR="007D03DF" w:rsidRPr="007D03DF" w:rsidRDefault="007D03DF" w:rsidP="007D0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D03D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Банани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свіжі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ґатунок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другий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світло-зелені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від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14 см,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діаметр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плоду не </w:t>
      </w:r>
      <w:proofErr w:type="spellStart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>більше</w:t>
      </w:r>
      <w:proofErr w:type="spellEnd"/>
      <w:r w:rsidRPr="007D03D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4 см.</w:t>
      </w:r>
    </w:p>
    <w:p w14:paraId="0CF9626A" w14:textId="77777777" w:rsidR="004E0403" w:rsidRDefault="004E0403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5C83968F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4E0403">
        <w:rPr>
          <w:rFonts w:ascii="Times New Roman" w:hAnsi="Times New Roman" w:cs="Times New Roman"/>
          <w:color w:val="000000"/>
          <w:sz w:val="24"/>
          <w:szCs w:val="24"/>
          <w:lang w:val="uk-UA"/>
        </w:rPr>
        <w:t>37690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,00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63E164A5" w14:textId="77777777" w:rsidR="004E0403" w:rsidRPr="004E0403" w:rsidRDefault="004E0403" w:rsidP="004E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4E04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 Розрахунок очікуваної вартості товарів, визначається як добуток очікуваної ціни за одиницю на кількість товару. </w:t>
      </w:r>
    </w:p>
    <w:p w14:paraId="14F35A8D" w14:textId="2AF58DAC" w:rsidR="00D346E7" w:rsidRPr="00566691" w:rsidRDefault="00AB130E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AA3BFB6" w14:textId="2BCA1110" w:rsidR="002C61E3" w:rsidRPr="00566691" w:rsidRDefault="00141831" w:rsidP="004E0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E0403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61F"/>
    <w:rsid w:val="007536D4"/>
    <w:rsid w:val="007A29A6"/>
    <w:rsid w:val="007D03DF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B677F1"/>
    <w:rsid w:val="00C072E2"/>
    <w:rsid w:val="00C2137F"/>
    <w:rsid w:val="00C67932"/>
    <w:rsid w:val="00CC4EB3"/>
    <w:rsid w:val="00CE3ABB"/>
    <w:rsid w:val="00CE4CD7"/>
    <w:rsid w:val="00D07F54"/>
    <w:rsid w:val="00D346E7"/>
    <w:rsid w:val="00D44B65"/>
    <w:rsid w:val="00D46090"/>
    <w:rsid w:val="00D83EF3"/>
    <w:rsid w:val="00DB75EC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4BBC-EBE9-4040-9446-B74751E7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2025-12-22T07:50:00Z</cp:lastPrinted>
  <dcterms:created xsi:type="dcterms:W3CDTF">2025-12-22T07:52:00Z</dcterms:created>
  <dcterms:modified xsi:type="dcterms:W3CDTF">2025-12-22T07:52:00Z</dcterms:modified>
</cp:coreProperties>
</file>