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3F65BF28" w:rsidR="002C61E3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D633D78" w14:textId="77777777" w:rsidR="007427AD" w:rsidRPr="00566691" w:rsidRDefault="007427AD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bookmarkEnd w:id="0"/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2B8A93ED" w:rsidR="00332A38" w:rsidRPr="00566691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B22" w:rsidRPr="00430B22">
        <w:rPr>
          <w:rFonts w:ascii="Times New Roman" w:hAnsi="Times New Roman" w:cs="Times New Roman"/>
          <w:bCs/>
          <w:sz w:val="24"/>
          <w:szCs w:val="24"/>
          <w:lang w:val="uk-UA"/>
        </w:rPr>
        <w:t>Виконання заходів і завдань державної та місцевих програм розвитку фізичної культури і спорту (послуги з організації фізкультурно-оздоровчих заходів з плавання для дітей з використання матеріально-технічної бази плавального басейну)</w:t>
      </w:r>
      <w:r w:rsidR="00530071" w:rsidRPr="005300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код ДК 021:2015 </w:t>
      </w:r>
      <w:r w:rsidR="00430B22" w:rsidRPr="00430B22">
        <w:rPr>
          <w:rFonts w:ascii="Times New Roman" w:hAnsi="Times New Roman" w:cs="Times New Roman"/>
          <w:bCs/>
          <w:sz w:val="24"/>
          <w:szCs w:val="24"/>
          <w:lang w:val="uk-UA"/>
        </w:rPr>
        <w:t>92620000-3</w:t>
      </w:r>
      <w:r w:rsidR="00430B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«</w:t>
      </w:r>
      <w:r w:rsidR="00430B22" w:rsidRPr="00430B22">
        <w:rPr>
          <w:rFonts w:ascii="Times New Roman" w:hAnsi="Times New Roman" w:cs="Times New Roman"/>
          <w:bCs/>
          <w:sz w:val="24"/>
          <w:szCs w:val="24"/>
          <w:lang w:val="uk-UA"/>
        </w:rPr>
        <w:t>Послуги, пов’язані зі спортом</w:t>
      </w:r>
      <w:r w:rsidR="00530071" w:rsidRPr="00530071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227E268" w14:textId="77777777" w:rsidR="007427AD" w:rsidRDefault="007427AD" w:rsidP="00BE63C4">
      <w:pPr>
        <w:pStyle w:val="ab"/>
        <w:ind w:firstLine="709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uk-UA"/>
        </w:rPr>
      </w:pPr>
    </w:p>
    <w:p w14:paraId="64DAC4C9" w14:textId="6F775DA6" w:rsidR="00BE63C4" w:rsidRPr="00CE3ABB" w:rsidRDefault="00BE63C4" w:rsidP="00BE63C4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430B22" w:rsidRPr="00430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430B22" w:rsidRPr="00430B22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430B22" w:rsidRPr="00430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-2026-04-24-012246-</w:t>
      </w:r>
      <w:r w:rsidR="00430B22" w:rsidRPr="00430B22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19033989" w14:textId="57551977" w:rsidR="00332A38" w:rsidRDefault="00FC29BE" w:rsidP="00566691">
      <w:pPr>
        <w:pStyle w:val="ab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 та м</w:t>
      </w:r>
      <w:r w:rsidR="00A048A7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ісце 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="00A048A7" w:rsidRPr="0056669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C225D0" w:rsidRPr="00C225D0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332A38" w:rsidRPr="00332A38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.</w:t>
      </w:r>
    </w:p>
    <w:p w14:paraId="19094B65" w14:textId="258BC1D2" w:rsidR="00BE63C4" w:rsidRDefault="00BE63C4" w:rsidP="00BE6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63C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закупівлі:</w:t>
      </w:r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30B2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1197</w:t>
      </w:r>
      <w:r w:rsid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00,00</w:t>
      </w:r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грив</w:t>
      </w:r>
      <w:r w:rsidR="009740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ня.</w:t>
      </w:r>
    </w:p>
    <w:p w14:paraId="4AF618AC" w14:textId="77777777" w:rsidR="00530071" w:rsidRDefault="00530071" w:rsidP="00C2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визначена відповідно до Примірної методики визначення очікуваної вартості предмета закупівлі, затвердженою наказом Мінекономіки від 18.02.2020 №275.</w:t>
      </w:r>
    </w:p>
    <w:p w14:paraId="3CFCB31C" w14:textId="1827D3D4" w:rsidR="00C225D0" w:rsidRPr="00C225D0" w:rsidRDefault="00530071" w:rsidP="00C2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Метод, який застосовується для розрахунку відповідно до методики – метод порівняння ринкових цін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прайс</w:t>
      </w:r>
      <w:proofErr w:type="spellEnd"/>
      <w:r w:rsidRPr="005300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-листів на момент вивчення ринку</w:t>
      </w:r>
      <w:r w:rsidR="00C225D0"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6ECC527D" w14:textId="406F70C0" w:rsidR="00332A38" w:rsidRPr="00566691" w:rsidRDefault="00AB130E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Технічні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та </w:t>
      </w: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якісні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характеристики </w:t>
      </w:r>
      <w:r w:rsidR="009740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послуг</w:t>
      </w:r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:</w:t>
      </w: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</w:t>
      </w:r>
    </w:p>
    <w:p w14:paraId="48533EFE" w14:textId="77777777" w:rsidR="00430B22" w:rsidRPr="00430B22" w:rsidRDefault="00430B22" w:rsidP="00430B22">
      <w:pPr>
        <w:widowControl w:val="0"/>
        <w:suppressAutoHyphens/>
        <w:autoSpaceDE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</w:pPr>
      <w:r w:rsidRPr="00430B22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  <w:t>Вимоги щодо надання послуг:</w:t>
      </w:r>
    </w:p>
    <w:p w14:paraId="3CA478BB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</w:pPr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Тип: критий спортивний басейн</w:t>
      </w:r>
    </w:p>
    <w:p w14:paraId="0CB86B57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</w:pPr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Розмір:</w:t>
      </w:r>
    </w:p>
    <w:p w14:paraId="19FA8E13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</w:pPr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 xml:space="preserve">- довжина басейну - не </w:t>
      </w:r>
      <w:proofErr w:type="spellStart"/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меньше</w:t>
      </w:r>
      <w:proofErr w:type="spellEnd"/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 xml:space="preserve"> 25 метрів,</w:t>
      </w:r>
    </w:p>
    <w:p w14:paraId="3C291B7C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</w:pPr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 xml:space="preserve">- глибина басейну має бути не </w:t>
      </w:r>
      <w:proofErr w:type="spellStart"/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меньше</w:t>
      </w:r>
      <w:proofErr w:type="spellEnd"/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 xml:space="preserve"> 1,2 метри,</w:t>
      </w:r>
    </w:p>
    <w:p w14:paraId="101040D0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</w:pPr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- кількість доріжок – 1 доріжка,</w:t>
      </w:r>
    </w:p>
    <w:p w14:paraId="5A931A17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</w:pPr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 xml:space="preserve">- ширина 1-ї доріжки - не </w:t>
      </w:r>
      <w:proofErr w:type="spellStart"/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меньше</w:t>
      </w:r>
      <w:proofErr w:type="spellEnd"/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 xml:space="preserve"> 1,5 метри.</w:t>
      </w:r>
    </w:p>
    <w:p w14:paraId="585CDCD7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</w:pPr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Вода: t= 23/28 градусів С, проходить систему очищення. </w:t>
      </w:r>
    </w:p>
    <w:p w14:paraId="7D9100F0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</w:pPr>
      <w:r w:rsidRPr="00430B22">
        <w:rPr>
          <w:rFonts w:ascii="Times New Roman" w:eastAsia="Arial" w:hAnsi="Times New Roman" w:cs="Times New Roman"/>
          <w:bCs/>
          <w:color w:val="000000"/>
          <w:sz w:val="24"/>
          <w:szCs w:val="24"/>
          <w:lang w:val="uk-UA" w:eastAsia="ar-SA"/>
        </w:rPr>
        <w:t>Повітря: t= 24/28 градусів С.</w:t>
      </w:r>
    </w:p>
    <w:p w14:paraId="3EDDF96A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430B22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  <w:t>Обсяг надання послуг: 66,5 год.</w:t>
      </w:r>
    </w:p>
    <w:p w14:paraId="64B625A8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430B22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  <w:t xml:space="preserve">Місце надання послуг – </w:t>
      </w:r>
      <w:r w:rsidRPr="00430B2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  <w:t>м. Суми, за місцезнаходження  плавального басейну Виконавця.</w:t>
      </w:r>
    </w:p>
    <w:p w14:paraId="3ACF892E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430B22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  <w:t>Якісні вимоги до предмету закупівлі:</w:t>
      </w:r>
      <w:r w:rsidRPr="00430B2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  <w:t xml:space="preserve"> послуга повинна відповідати державним стандартам і нормам, передбачених для даного виду послуг. </w:t>
      </w:r>
    </w:p>
    <w:p w14:paraId="46CE79CF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9"/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</w:pPr>
      <w:r w:rsidRPr="00430B22">
        <w:rPr>
          <w:rFonts w:ascii="Times New Roman" w:eastAsia="Calibri" w:hAnsi="Times New Roman" w:cs="Times New Roman"/>
          <w:b/>
          <w:bCs/>
          <w:iCs/>
          <w:sz w:val="24"/>
          <w:szCs w:val="24"/>
          <w:lang w:val="uk-UA" w:eastAsia="uk-UA"/>
        </w:rPr>
        <w:t>Умови надання послуг:</w:t>
      </w:r>
    </w:p>
    <w:p w14:paraId="7A23DAB4" w14:textId="77777777" w:rsidR="00430B22" w:rsidRPr="00430B22" w:rsidRDefault="00430B22" w:rsidP="00430B22">
      <w:pPr>
        <w:widowControl w:val="0"/>
        <w:suppressAutoHyphens/>
        <w:autoSpaceDE w:val="0"/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430B22"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  <w:t xml:space="preserve">Орієнтовно-запланований порядок надання послуг:  з моменту укладення договору до 31 грудня 2026 року. У літній період послуги будуть надаватися протягом 1 місяця в залежності від потреби замовника. </w:t>
      </w:r>
    </w:p>
    <w:p w14:paraId="4C8A29CB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430B2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  <w:t>Графік надання послуг: можливість надання відповідного часу для проведення навчально-тренувальних занять в необхідний час згідно розкладу замовника.</w:t>
      </w:r>
    </w:p>
    <w:p w14:paraId="6B723B11" w14:textId="77777777" w:rsidR="00430B22" w:rsidRPr="00430B22" w:rsidRDefault="00430B22" w:rsidP="00430B22">
      <w:pPr>
        <w:widowControl w:val="0"/>
        <w:suppressAutoHyphens/>
        <w:autoSpaceDE w:val="0"/>
        <w:spacing w:after="0" w:line="23" w:lineRule="atLeast"/>
        <w:ind w:firstLine="709"/>
        <w:jc w:val="both"/>
        <w:rPr>
          <w:rFonts w:ascii="Times New Roman" w:eastAsia="Calibri" w:hAnsi="Times New Roman" w:cs="Calibri"/>
          <w:sz w:val="24"/>
          <w:szCs w:val="24"/>
          <w:lang w:val="uk-UA" w:eastAsia="ru-RU"/>
        </w:rPr>
      </w:pPr>
      <w:r w:rsidRPr="00430B22"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  <w:t xml:space="preserve">Кількість днів в тижні, кількість годин в день та час надання може бути змінений,  надання послуг може бути призупинено на певний період у випадку виникнення тимчасових обставин: </w:t>
      </w:r>
      <w:r w:rsidRPr="00430B22">
        <w:rPr>
          <w:rFonts w:ascii="Times New Roman" w:eastAsia="Calibri" w:hAnsi="Times New Roman" w:cs="Calibri"/>
          <w:sz w:val="24"/>
          <w:szCs w:val="24"/>
          <w:lang w:val="uk-UA" w:eastAsia="ru-RU"/>
        </w:rPr>
        <w:t>відрядження тренерів-викладачів, виїзду команд клубу разом з тренерами-викладачами на змагання, відпустки тренерів-викладачів, тимчасової непрацездатності тренерів викладачів, виникнення форс-мажорних обставин.</w:t>
      </w:r>
    </w:p>
    <w:p w14:paraId="1850F1B7" w14:textId="77777777" w:rsidR="00430B22" w:rsidRPr="00430B22" w:rsidRDefault="00430B22" w:rsidP="00430B22">
      <w:pPr>
        <w:widowControl w:val="0"/>
        <w:suppressAutoHyphens/>
        <w:autoSpaceDE w:val="0"/>
        <w:spacing w:after="0" w:line="23" w:lineRule="atLeast"/>
        <w:ind w:firstLine="709"/>
        <w:jc w:val="both"/>
        <w:rPr>
          <w:rFonts w:ascii="Times New Roman" w:eastAsia="Calibri" w:hAnsi="Times New Roman" w:cs="Calibri"/>
          <w:sz w:val="24"/>
          <w:szCs w:val="24"/>
          <w:lang w:val="uk-UA" w:eastAsia="ru-RU"/>
        </w:rPr>
      </w:pPr>
      <w:r w:rsidRPr="00430B22">
        <w:rPr>
          <w:rFonts w:ascii="Times New Roman" w:eastAsia="Calibri" w:hAnsi="Times New Roman" w:cs="Calibri"/>
          <w:sz w:val="24"/>
          <w:szCs w:val="24"/>
          <w:lang w:val="uk-UA" w:eastAsia="ru-RU"/>
        </w:rPr>
        <w:t>Коригування графіку надання послуг в межах загальної кількості годин може здійснюватися замовником у відповідності до його розкладу.</w:t>
      </w:r>
    </w:p>
    <w:p w14:paraId="7455BABD" w14:textId="77777777" w:rsidR="00430B22" w:rsidRPr="00430B22" w:rsidRDefault="00430B22" w:rsidP="00430B22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 w:rsidRPr="00430B22">
        <w:rPr>
          <w:rFonts w:ascii="Times New Roman" w:eastAsia="Calibri" w:hAnsi="Times New Roman" w:cs="Times New Roman"/>
          <w:sz w:val="24"/>
          <w:szCs w:val="24"/>
          <w:lang w:val="uk-UA" w:eastAsia="uk-UA"/>
        </w:rPr>
        <w:lastRenderedPageBreak/>
        <w:t>Обсяги закупівлі послуг можуть бути зменшені залежно від реального фінансування видатків та потреби у забезпеченні.</w:t>
      </w:r>
    </w:p>
    <w:p w14:paraId="17E9ECE2" w14:textId="77777777" w:rsidR="00430B22" w:rsidRPr="00430B22" w:rsidRDefault="00430B22" w:rsidP="00430B22">
      <w:pPr>
        <w:spacing w:after="0" w:line="23" w:lineRule="atLeast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</w:pPr>
      <w:r w:rsidRPr="00430B22">
        <w:rPr>
          <w:rFonts w:ascii="Times New Roman" w:eastAsia="Calibri" w:hAnsi="Times New Roman" w:cs="Times New Roman"/>
          <w:bCs/>
          <w:iCs/>
          <w:sz w:val="24"/>
          <w:szCs w:val="24"/>
          <w:lang w:val="uk-UA" w:eastAsia="uk-UA"/>
        </w:rPr>
        <w:t>Технічні, якісні характеристики предмета закупівлі передбачають застосування заходів із захисту довкілля.</w:t>
      </w:r>
    </w:p>
    <w:p w14:paraId="2BC2DA10" w14:textId="7D975F51" w:rsidR="001C7697" w:rsidRDefault="001C7697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33091F3" w14:textId="77777777" w:rsidR="00430B22" w:rsidRDefault="00430B22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EDF3D04" w14:textId="7764DA71" w:rsidR="00141831" w:rsidRPr="00566691" w:rsidRDefault="00AB130E" w:rsidP="00BE6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A2F8D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3693D69"/>
    <w:multiLevelType w:val="hybridMultilevel"/>
    <w:tmpl w:val="3B9EA7D6"/>
    <w:lvl w:ilvl="0" w:tplc="30C6968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9331C38"/>
    <w:multiLevelType w:val="hybridMultilevel"/>
    <w:tmpl w:val="2F065B50"/>
    <w:lvl w:ilvl="0" w:tplc="C068075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767EF"/>
    <w:multiLevelType w:val="hybridMultilevel"/>
    <w:tmpl w:val="D3F63ED4"/>
    <w:lvl w:ilvl="0" w:tplc="976C94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6F45D42"/>
    <w:multiLevelType w:val="hybridMultilevel"/>
    <w:tmpl w:val="FEDCC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220D0"/>
    <w:multiLevelType w:val="hybridMultilevel"/>
    <w:tmpl w:val="42C25E98"/>
    <w:lvl w:ilvl="0" w:tplc="E796E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5"/>
  </w:num>
  <w:num w:numId="9">
    <w:abstractNumId w:val="11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54D4E"/>
    <w:rsid w:val="00256FB5"/>
    <w:rsid w:val="0027740D"/>
    <w:rsid w:val="00292F72"/>
    <w:rsid w:val="00293C0A"/>
    <w:rsid w:val="002C61E3"/>
    <w:rsid w:val="00310BD1"/>
    <w:rsid w:val="00332A38"/>
    <w:rsid w:val="00357ABB"/>
    <w:rsid w:val="003A75CC"/>
    <w:rsid w:val="003B7FDC"/>
    <w:rsid w:val="003E23A8"/>
    <w:rsid w:val="004212D8"/>
    <w:rsid w:val="00430B22"/>
    <w:rsid w:val="004661BC"/>
    <w:rsid w:val="00491CF8"/>
    <w:rsid w:val="004B2F55"/>
    <w:rsid w:val="004F4FAA"/>
    <w:rsid w:val="00505407"/>
    <w:rsid w:val="00530071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A4174"/>
    <w:rsid w:val="006B25A8"/>
    <w:rsid w:val="006F20A9"/>
    <w:rsid w:val="0074161F"/>
    <w:rsid w:val="007427AD"/>
    <w:rsid w:val="007A29A6"/>
    <w:rsid w:val="008A37AE"/>
    <w:rsid w:val="008A52A0"/>
    <w:rsid w:val="009122E3"/>
    <w:rsid w:val="00962880"/>
    <w:rsid w:val="0097408E"/>
    <w:rsid w:val="00975B88"/>
    <w:rsid w:val="009F0368"/>
    <w:rsid w:val="00A02E18"/>
    <w:rsid w:val="00A048A7"/>
    <w:rsid w:val="00A069AD"/>
    <w:rsid w:val="00A40F88"/>
    <w:rsid w:val="00AB130E"/>
    <w:rsid w:val="00AB27DE"/>
    <w:rsid w:val="00B677F1"/>
    <w:rsid w:val="00BE63C4"/>
    <w:rsid w:val="00C072E2"/>
    <w:rsid w:val="00C2137F"/>
    <w:rsid w:val="00C225D0"/>
    <w:rsid w:val="00C67932"/>
    <w:rsid w:val="00CC4EB3"/>
    <w:rsid w:val="00CE3ABB"/>
    <w:rsid w:val="00CE4CD7"/>
    <w:rsid w:val="00D346E7"/>
    <w:rsid w:val="00D44B65"/>
    <w:rsid w:val="00D83EF3"/>
    <w:rsid w:val="00DB75EC"/>
    <w:rsid w:val="00E1667E"/>
    <w:rsid w:val="00E2631F"/>
    <w:rsid w:val="00E52734"/>
    <w:rsid w:val="00E80238"/>
    <w:rsid w:val="00EB5482"/>
    <w:rsid w:val="00EF448E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E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E9603-5A5D-48A3-BB7E-27BEA293B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2026-04-07T13:42:00Z</cp:lastPrinted>
  <dcterms:created xsi:type="dcterms:W3CDTF">2026-04-30T11:30:00Z</dcterms:created>
  <dcterms:modified xsi:type="dcterms:W3CDTF">2026-04-30T11:30:00Z</dcterms:modified>
</cp:coreProperties>
</file>