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3F65BF28" w:rsidR="002C61E3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D633D78" w14:textId="77777777" w:rsidR="007427AD" w:rsidRPr="00566691" w:rsidRDefault="007427AD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5C8656D2" w:rsidR="00332A38" w:rsidRPr="00566691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0071" w:rsidRPr="00530071">
        <w:rPr>
          <w:rFonts w:ascii="Times New Roman" w:hAnsi="Times New Roman" w:cs="Times New Roman"/>
          <w:bCs/>
          <w:sz w:val="24"/>
          <w:szCs w:val="24"/>
          <w:lang w:val="uk-UA"/>
        </w:rPr>
        <w:t>послуг</w:t>
      </w:r>
      <w:r w:rsidR="00530071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530071" w:rsidRPr="005300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розміщення контенту на сайтах, код ДК 021:2015 72410000-7: «Послуги провайдерів»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AD221DD" w14:textId="2339F991" w:rsidR="0097408E" w:rsidRDefault="0097408E" w:rsidP="00BE63C4">
      <w:pPr>
        <w:pStyle w:val="ab"/>
        <w:ind w:firstLine="709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</w:pPr>
      <w:r w:rsidRPr="0097408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 xml:space="preserve">Деталізований CPV код (у </w:t>
      </w:r>
      <w:proofErr w:type="spellStart"/>
      <w:r w:rsidRPr="0097408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т.ч</w:t>
      </w:r>
      <w:proofErr w:type="spellEnd"/>
      <w:r w:rsidRPr="0097408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. для лотів) та його назва ДК 021:2015: 50531200-8 Послуги з технічного обслуговування газових приладів (Послуги з технічного обслуговування газопроводів та газового обладнання).</w:t>
      </w:r>
    </w:p>
    <w:p w14:paraId="0227E268" w14:textId="77777777" w:rsidR="007427AD" w:rsidRDefault="007427AD" w:rsidP="00BE63C4">
      <w:pPr>
        <w:pStyle w:val="ab"/>
        <w:ind w:firstLine="709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</w:pPr>
    </w:p>
    <w:p w14:paraId="64DAC4C9" w14:textId="47F843C8" w:rsidR="00BE63C4" w:rsidRPr="00CE3ABB" w:rsidRDefault="00BE63C4" w:rsidP="00BE63C4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530071" w:rsidRPr="00530071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UA-2026-04-07-012643-a</w:t>
      </w:r>
    </w:p>
    <w:p w14:paraId="19033989" w14:textId="57551977" w:rsidR="00332A38" w:rsidRDefault="00FC29BE" w:rsidP="00566691">
      <w:pPr>
        <w:pStyle w:val="ab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 та м</w:t>
      </w:r>
      <w:r w:rsidR="00A048A7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ісце 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="00A048A7" w:rsidRPr="0056669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C225D0" w:rsidRPr="00C225D0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332A38" w:rsidRPr="00332A38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.</w:t>
      </w:r>
    </w:p>
    <w:p w14:paraId="19094B65" w14:textId="37DCA57D" w:rsidR="00BE63C4" w:rsidRDefault="00BE63C4" w:rsidP="00BE6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63C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закупівлі:</w:t>
      </w:r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160000,00</w:t>
      </w:r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</w:t>
      </w:r>
      <w:r w:rsidR="009740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ня.</w:t>
      </w:r>
    </w:p>
    <w:p w14:paraId="4AF618AC" w14:textId="77777777" w:rsidR="00530071" w:rsidRDefault="00530071" w:rsidP="00C2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</w:t>
      </w:r>
    </w:p>
    <w:p w14:paraId="3CFCB31C" w14:textId="1827D3D4" w:rsidR="00C225D0" w:rsidRPr="00C225D0" w:rsidRDefault="00530071" w:rsidP="00C2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-листів на момент вивчення ринку</w:t>
      </w:r>
      <w:r w:rsidR="00C225D0"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D008115" w14:textId="77777777" w:rsidR="00BE63C4" w:rsidRPr="00BE63C4" w:rsidRDefault="00BE63C4" w:rsidP="00BE63C4">
      <w:pPr>
        <w:pStyle w:val="ab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</w:p>
    <w:p w14:paraId="6ECC527D" w14:textId="406F70C0" w:rsidR="00332A38" w:rsidRPr="00566691" w:rsidRDefault="00AB130E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Технічні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та </w:t>
      </w: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якісні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характеристики </w:t>
      </w:r>
      <w:r w:rsidR="00974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послуг</w:t>
      </w:r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</w:t>
      </w: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</w:t>
      </w: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768"/>
        <w:gridCol w:w="6772"/>
      </w:tblGrid>
      <w:tr w:rsidR="00530071" w:rsidRPr="00530071" w14:paraId="27D692E4" w14:textId="77777777" w:rsidTr="0083125E">
        <w:trPr>
          <w:trHeight w:val="4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06A7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2462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(назва) послуги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BD35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</w:t>
            </w:r>
            <w:r w:rsidRPr="0053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розміщення контенту на сайтах</w:t>
            </w: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30071" w:rsidRPr="00530071" w14:paraId="68F6E318" w14:textId="77777777" w:rsidTr="0083125E">
        <w:trPr>
          <w:trHeight w:val="9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F963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2C86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D757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замовленням ЗАМОВНИКА і відповідно до умов договору розмістити контент на сайтах із визначеної теми згідно з міською програмою «Воєнний стан: інформування Сумської міської територіальної громади» на 2026 рік. </w:t>
            </w:r>
          </w:p>
        </w:tc>
      </w:tr>
      <w:tr w:rsidR="00530071" w:rsidRPr="00530071" w14:paraId="7646D628" w14:textId="77777777" w:rsidTr="0083125E">
        <w:trPr>
          <w:trHeight w:val="84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FC4A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8449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Дані про замовника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E9D1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освіти і науки Сумської міської ради: 40035, Україна, Сумська область, місто Суми, вул. Харківська, 35, код ЄДРПОУ: 02147894.</w:t>
            </w:r>
          </w:p>
        </w:tc>
      </w:tr>
      <w:tr w:rsidR="00530071" w:rsidRPr="00530071" w14:paraId="426D0110" w14:textId="77777777" w:rsidTr="0083125E">
        <w:trPr>
          <w:trHeight w:val="9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791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F30C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Вихідні дані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BDC5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ЗАМОВНИК надає ВИКОНАВЦЮ наявний контент, акцентує увагу щодо часу  і місця розміщення, а також візуального стилю контенту.</w:t>
            </w:r>
          </w:p>
        </w:tc>
      </w:tr>
      <w:tr w:rsidR="00530071" w:rsidRPr="00530071" w14:paraId="4449EA58" w14:textId="77777777" w:rsidTr="0083125E">
        <w:trPr>
          <w:trHeight w:val="6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9C20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6540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Формат послуги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F1D5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Контент: актуальні новини, репортажі, інтерв’ю, інформаційно-аналітичні статті, коментарі посадових осіб, фото, відео тощо.</w:t>
            </w:r>
          </w:p>
          <w:p w14:paraId="312A7150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Контент (публікація) - текстовий матеріал українською мовою (не менше 1000 знаків (з пропусками), у разі потреби може мати  фото та/або відео тощо.</w:t>
            </w:r>
          </w:p>
        </w:tc>
      </w:tr>
      <w:tr w:rsidR="00530071" w:rsidRPr="00530071" w14:paraId="6DC1A905" w14:textId="77777777" w:rsidTr="0083125E">
        <w:trPr>
          <w:trHeight w:val="213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1B77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9AD8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Тематичне спрямування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188D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</w:t>
            </w:r>
            <w:r w:rsidRPr="0053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розміщення контенту на сайтах, </w:t>
            </w: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міською програмою «Воєнний стан: інформування Сумської міської територіальної громади» на 2026 рік, щодо освітнього процесу та реформ, безпеки та умов навчання в умовах військового стану, досягнень учнів та професійного розвитку педагогічного складу, а також висвітлення оголошень та іншої інформації щодо діяльності Управління освіти і науки Сумської міської ради.</w:t>
            </w:r>
          </w:p>
        </w:tc>
      </w:tr>
      <w:tr w:rsidR="00530071" w:rsidRPr="00530071" w14:paraId="1C523351" w14:textId="77777777" w:rsidTr="0083125E">
        <w:trPr>
          <w:trHeight w:val="4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0FD1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7.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8717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послуги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FBD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контенту (публікацій) – 80.  </w:t>
            </w:r>
          </w:p>
        </w:tc>
      </w:tr>
      <w:tr w:rsidR="00530071" w:rsidRPr="00530071" w14:paraId="572DE8C8" w14:textId="77777777" w:rsidTr="0083125E">
        <w:trPr>
          <w:trHeight w:val="9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756F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CFFC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Якість послуги 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B3E9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Своєчасне розміщення контенту на сайтах </w:t>
            </w:r>
            <w:r w:rsidRPr="0053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повній відповідності до замовлення ЗАМОВНИКА (незмінність контенту, якісна візуалізація, максимальна доступність, оперативність тощо).</w:t>
            </w:r>
          </w:p>
        </w:tc>
      </w:tr>
      <w:tr w:rsidR="00530071" w:rsidRPr="00530071" w14:paraId="26BF4436" w14:textId="77777777" w:rsidTr="0083125E">
        <w:trPr>
          <w:trHeight w:val="42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1328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987C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Надання послуг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944D" w14:textId="77777777" w:rsidR="00530071" w:rsidRPr="00530071" w:rsidRDefault="00530071" w:rsidP="0053007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Згідно з замовленням ЗАМОВНИКА </w:t>
            </w:r>
            <w:r w:rsidRPr="0053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(у тому числі одержаним з електронної пошти відповідальних осіб ЗАМОВНИКА). </w:t>
            </w: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30071" w:rsidRPr="00530071" w14:paraId="4D0F58D2" w14:textId="77777777" w:rsidTr="0083125E">
        <w:trPr>
          <w:trHeight w:val="56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9739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23BF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Зобов’язання виконавця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3F82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 зобов’язується:</w:t>
            </w:r>
          </w:p>
          <w:p w14:paraId="5D87585C" w14:textId="77777777" w:rsidR="00530071" w:rsidRPr="00530071" w:rsidRDefault="00530071" w:rsidP="00530071">
            <w:pPr>
              <w:numPr>
                <w:ilvl w:val="0"/>
                <w:numId w:val="10"/>
              </w:numPr>
              <w:spacing w:after="0" w:line="240" w:lineRule="auto"/>
              <w:ind w:left="4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замовленням ЗАМОВНИКА надати Послуги з </w:t>
            </w:r>
            <w:r w:rsidRPr="0053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розміщення контенту на сайтах </w:t>
            </w: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згідно з міською програмою «Воєнний стан: інформування Сумської міської територіальної громади» на 2026 рік. </w:t>
            </w:r>
          </w:p>
          <w:p w14:paraId="2C559E1C" w14:textId="77777777" w:rsidR="00530071" w:rsidRPr="00530071" w:rsidRDefault="00530071" w:rsidP="00530071">
            <w:pPr>
              <w:numPr>
                <w:ilvl w:val="0"/>
                <w:numId w:val="10"/>
              </w:numPr>
              <w:spacing w:after="0" w:line="240" w:lineRule="auto"/>
              <w:ind w:left="4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розміщення контенту на сайтах використовувати не менше 7 місцевих сайтів, а саме </w:t>
            </w:r>
            <w:r w:rsidRPr="005300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(в</w:t>
            </w:r>
            <w:r w:rsidRPr="005300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ar-SA"/>
              </w:rPr>
              <w:t>казати конкретні назви сайтів з їх адресами (</w:t>
            </w:r>
            <w:proofErr w:type="spellStart"/>
            <w:r w:rsidRPr="005300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ar-SA"/>
              </w:rPr>
              <w:t>url</w:t>
            </w:r>
            <w:proofErr w:type="spellEnd"/>
            <w:r w:rsidRPr="005300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-</w:t>
            </w:r>
            <w:r w:rsidRPr="005300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ar-SA"/>
              </w:rPr>
              <w:t>адреса</w:t>
            </w:r>
            <w:r w:rsidRPr="005300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)</w:t>
            </w: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14:paraId="6B9F6618" w14:textId="77777777" w:rsidR="00530071" w:rsidRPr="00530071" w:rsidRDefault="00530071" w:rsidP="00530071">
            <w:pPr>
              <w:spacing w:after="0" w:line="240" w:lineRule="auto"/>
              <w:ind w:left="10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1).</w:t>
            </w:r>
          </w:p>
          <w:p w14:paraId="5D1CA353" w14:textId="77777777" w:rsidR="00530071" w:rsidRPr="00530071" w:rsidRDefault="00530071" w:rsidP="00530071">
            <w:pPr>
              <w:spacing w:after="0" w:line="240" w:lineRule="auto"/>
              <w:ind w:left="10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2).</w:t>
            </w:r>
          </w:p>
          <w:p w14:paraId="2EB283B1" w14:textId="77777777" w:rsidR="00530071" w:rsidRPr="00530071" w:rsidRDefault="00530071" w:rsidP="00530071">
            <w:pPr>
              <w:spacing w:after="0" w:line="240" w:lineRule="auto"/>
              <w:ind w:left="10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3).</w:t>
            </w:r>
          </w:p>
          <w:p w14:paraId="1172DD4B" w14:textId="77777777" w:rsidR="00530071" w:rsidRPr="00530071" w:rsidRDefault="00530071" w:rsidP="00530071">
            <w:pPr>
              <w:spacing w:after="0" w:line="240" w:lineRule="auto"/>
              <w:ind w:left="10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4).</w:t>
            </w:r>
          </w:p>
          <w:p w14:paraId="7EA03E5D" w14:textId="77777777" w:rsidR="00530071" w:rsidRPr="00530071" w:rsidRDefault="00530071" w:rsidP="00530071">
            <w:pPr>
              <w:spacing w:after="0" w:line="240" w:lineRule="auto"/>
              <w:ind w:left="10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5).</w:t>
            </w:r>
          </w:p>
          <w:p w14:paraId="648577DC" w14:textId="77777777" w:rsidR="00530071" w:rsidRPr="00530071" w:rsidRDefault="00530071" w:rsidP="00530071">
            <w:pPr>
              <w:spacing w:after="0" w:line="240" w:lineRule="auto"/>
              <w:ind w:left="10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6).</w:t>
            </w:r>
          </w:p>
          <w:p w14:paraId="6F541959" w14:textId="77777777" w:rsidR="00530071" w:rsidRPr="00530071" w:rsidRDefault="00530071" w:rsidP="00530071">
            <w:pPr>
              <w:spacing w:after="0" w:line="240" w:lineRule="auto"/>
              <w:ind w:left="10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7).</w:t>
            </w:r>
          </w:p>
          <w:p w14:paraId="085D50CA" w14:textId="77777777" w:rsidR="00530071" w:rsidRPr="00530071" w:rsidRDefault="00530071" w:rsidP="00530071">
            <w:pPr>
              <w:numPr>
                <w:ilvl w:val="0"/>
                <w:numId w:val="10"/>
              </w:numPr>
              <w:spacing w:after="0" w:line="240" w:lineRule="auto"/>
              <w:ind w:left="4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Кожного разу при отриманні замовлення від ЗАМОВНИКА на розміщення контенту на сайтах здійснювати розміщення контенту тільки на тих сайтах, які обрав ЗАМОВНИК і вказав в замовлені.</w:t>
            </w:r>
          </w:p>
          <w:p w14:paraId="7EF106C2" w14:textId="77777777" w:rsidR="00530071" w:rsidRPr="00530071" w:rsidRDefault="00530071" w:rsidP="00530071">
            <w:pPr>
              <w:numPr>
                <w:ilvl w:val="0"/>
                <w:numId w:val="10"/>
              </w:numPr>
              <w:spacing w:after="0" w:line="240" w:lineRule="auto"/>
              <w:ind w:left="4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 час надання Послуг узгоджувати із ЗАМОВНИКОМ усі ключові моменти для належного виконання умов Договору</w:t>
            </w: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F9D3536" w14:textId="77777777" w:rsidR="00530071" w:rsidRPr="00530071" w:rsidRDefault="00530071" w:rsidP="00530071">
            <w:pPr>
              <w:numPr>
                <w:ilvl w:val="0"/>
                <w:numId w:val="10"/>
              </w:numPr>
              <w:spacing w:after="0" w:line="240" w:lineRule="auto"/>
              <w:ind w:left="4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разі виникнення необхідності у коригуванні будь-якої  частини контенту ВИКОНАВЕЦЬ вносить необхідні зміни. У разі відсутності зі сторони ЗАМОВНИКА зауважень ВИКОНАВЕЦЬ розміщує контент на сайтах.</w:t>
            </w:r>
          </w:p>
        </w:tc>
      </w:tr>
      <w:tr w:rsidR="00530071" w:rsidRPr="00530071" w14:paraId="6D24A058" w14:textId="77777777" w:rsidTr="0083125E">
        <w:trPr>
          <w:trHeight w:val="2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4209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33A2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Відповідність діяльності чинному законодавству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7197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Діяльність ВИКОНАВЦЯ Послуг повинна відповідати всім вимогам, нормам та стандартам, передбаченим чинним законодавством України в інформаційній галузі.</w:t>
            </w:r>
          </w:p>
        </w:tc>
      </w:tr>
      <w:tr w:rsidR="00530071" w:rsidRPr="00530071" w14:paraId="378E5908" w14:textId="77777777" w:rsidTr="0083125E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3ECA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97BB" w14:textId="77777777" w:rsidR="00530071" w:rsidRPr="00530071" w:rsidRDefault="00530071" w:rsidP="0053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Додаткові вимоги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E4A8" w14:textId="77777777" w:rsidR="00530071" w:rsidRPr="00530071" w:rsidRDefault="00530071" w:rsidP="005300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ВИКОНАВЕЦЬ повинен знати особливості роботи органів місцевого самоврядування м. Суми і діяльності структурних підрозділів Сумської міської ради.</w:t>
            </w:r>
          </w:p>
          <w:p w14:paraId="5FFAE775" w14:textId="77777777" w:rsidR="00530071" w:rsidRPr="00530071" w:rsidRDefault="00530071" w:rsidP="00530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Необхідно забезпечити ефективну комунікацію з ЗАМОВНИКОМ для швидкого реагування (швидка комунікація може </w:t>
            </w:r>
            <w:proofErr w:type="spellStart"/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здійснюватись</w:t>
            </w:r>
            <w:proofErr w:type="spellEnd"/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будь-яким можливим способом: дзвінок, </w:t>
            </w:r>
            <w:proofErr w:type="spellStart"/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смс</w:t>
            </w:r>
            <w:proofErr w:type="spellEnd"/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месенджери</w:t>
            </w:r>
            <w:proofErr w:type="spellEnd"/>
            <w:r w:rsidRPr="0053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тощо) з метою забезпечення оперативного надання Послуг на потребу ЗАМОВНИКА. У разі такої потреби ВИКОНАВЕЦЬ повинен протягом 2-х годин після отримання замовлення надати Послуги, у невідкладних випадках протягом 30 хвилин з моменту надання всіх необхідних матеріалів ЗАМОВНИКОМ, не зважаючи на вечірній час, вихідні та святкові дні.</w:t>
            </w:r>
          </w:p>
        </w:tc>
      </w:tr>
    </w:tbl>
    <w:p w14:paraId="3C0575D0" w14:textId="77777777" w:rsidR="00530071" w:rsidRPr="00530071" w:rsidRDefault="00530071" w:rsidP="00530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53007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Інші вимоги: </w:t>
      </w:r>
    </w:p>
    <w:p w14:paraId="38857C5D" w14:textId="77777777" w:rsidR="00530071" w:rsidRPr="00530071" w:rsidRDefault="00530071" w:rsidP="0053007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uk-UA"/>
        </w:rPr>
      </w:pPr>
      <w:r w:rsidRPr="0053007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uk-UA"/>
        </w:rPr>
        <w:t xml:space="preserve">Для надання послуг </w:t>
      </w:r>
      <w:r w:rsidRPr="005300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Pr="0053007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розміщення контенту на сайтах </w:t>
      </w:r>
      <w:r w:rsidRPr="0053007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uk-UA"/>
        </w:rPr>
        <w:t>Учасник має забезпечити виконання наступного:</w:t>
      </w:r>
    </w:p>
    <w:p w14:paraId="7400C06B" w14:textId="77777777" w:rsidR="00530071" w:rsidRPr="00530071" w:rsidRDefault="00530071" w:rsidP="0053007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425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uk-UA"/>
        </w:rPr>
      </w:pPr>
      <w:r w:rsidRPr="005300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     мати налагоджену співпрацю не менше як із 7 сайтами, на яких розміщується інформація та відповідає тематичній спрямованості. </w:t>
      </w:r>
    </w:p>
    <w:p w14:paraId="5BE2B165" w14:textId="77777777" w:rsidR="00530071" w:rsidRPr="00530071" w:rsidRDefault="00530071" w:rsidP="00530071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3007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Учасник у складі </w:t>
      </w:r>
      <w:r w:rsidRPr="00530071">
        <w:rPr>
          <w:rFonts w:ascii="Times New Roman" w:eastAsia="Calibri" w:hAnsi="Times New Roman" w:cs="Times New Roman"/>
          <w:sz w:val="24"/>
          <w:szCs w:val="24"/>
          <w:lang w:val="uk-UA"/>
        </w:rPr>
        <w:t>тендерної пропозиції повинен надати документи:</w:t>
      </w:r>
    </w:p>
    <w:p w14:paraId="22BC5885" w14:textId="77777777" w:rsidR="00530071" w:rsidRPr="00530071" w:rsidRDefault="00530071" w:rsidP="00530071">
      <w:pPr>
        <w:numPr>
          <w:ilvl w:val="0"/>
          <w:numId w:val="12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30071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витяг з Реєстру </w:t>
      </w:r>
      <w:r w:rsidRPr="0053007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суб’єктів у сфері медіа Національної ради України відповідно до вимог Закону </w:t>
      </w:r>
      <w:r w:rsidRPr="00530071">
        <w:rPr>
          <w:rFonts w:ascii="Times New Roman" w:eastAsia="Calibri" w:hAnsi="Times New Roman" w:cs="Times New Roman"/>
          <w:sz w:val="24"/>
          <w:szCs w:val="24"/>
          <w:lang w:val="uk-UA"/>
        </w:rPr>
        <w:t>України «Про медіа», що підтверджує реєстрацію сайтів (онлайн-медіа), запропонованих Учасником для розміщення контенту Замовника</w:t>
      </w:r>
      <w:r w:rsidRPr="00530071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.</w:t>
      </w:r>
      <w:r w:rsidRPr="005300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2E9C9E37" w14:textId="77777777" w:rsidR="00530071" w:rsidRPr="00530071" w:rsidRDefault="00530071" w:rsidP="00530071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30071">
        <w:rPr>
          <w:rFonts w:ascii="Times New Roman" w:eastAsia="Calibri" w:hAnsi="Times New Roman" w:cs="Times New Roman"/>
          <w:sz w:val="24"/>
          <w:szCs w:val="24"/>
          <w:lang w:val="uk-UA"/>
        </w:rPr>
        <w:t>Витрати, що виникають при наданні послуги, а саме: транспортні і логістичні</w:t>
      </w:r>
      <w:r w:rsidRPr="00530071">
        <w:rPr>
          <w:rFonts w:ascii="Times New Roman" w:eastAsia="Calibri" w:hAnsi="Times New Roman" w:cs="Times New Roman"/>
          <w:spacing w:val="-9"/>
          <w:sz w:val="24"/>
          <w:szCs w:val="24"/>
          <w:lang w:val="uk-UA"/>
        </w:rPr>
        <w:t xml:space="preserve"> </w:t>
      </w:r>
      <w:r w:rsidRPr="00530071">
        <w:rPr>
          <w:rFonts w:ascii="Times New Roman" w:eastAsia="Calibri" w:hAnsi="Times New Roman" w:cs="Times New Roman"/>
          <w:sz w:val="24"/>
          <w:szCs w:val="24"/>
          <w:lang w:val="uk-UA"/>
        </w:rPr>
        <w:t>витрати, а також витрати, пов’язані з передачею відповідних документів за проведеними послугами, витрати пов’язані з послугами інших осіб, залучених при наданні послуг, прямі витрати, накладні витрати та усі податки, збори, обов’язкові платежі, що сплачуються або мають бути сплачені Учасником стосовно запропонованої послуги тощо - включені в ціну послуги.</w:t>
      </w:r>
    </w:p>
    <w:p w14:paraId="496E6ACA" w14:textId="77777777" w:rsidR="00530071" w:rsidRPr="00530071" w:rsidRDefault="00530071" w:rsidP="00530071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30071">
        <w:rPr>
          <w:rFonts w:ascii="Times New Roman" w:eastAsia="Calibri" w:hAnsi="Times New Roman" w:cs="Times New Roman"/>
          <w:sz w:val="24"/>
          <w:szCs w:val="24"/>
          <w:lang w:val="uk-UA"/>
        </w:rPr>
        <w:t>До вартості послуг не включаються витрати, понесені Учасником під час підготовки та участі в процедурі закупівлі, та вони не відшкодовуються Замовником в будь-якому випадку, в тому числі в разі відміни торгів відповідно до вимог діючого законодавства.</w:t>
      </w:r>
    </w:p>
    <w:p w14:paraId="2BC2DA10" w14:textId="77777777" w:rsidR="001C7697" w:rsidRDefault="001C7697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14:paraId="2EDF3D04" w14:textId="7764DA71" w:rsidR="00141831" w:rsidRPr="00566691" w:rsidRDefault="00AB130E" w:rsidP="00BE6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A2F8D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3693D69"/>
    <w:multiLevelType w:val="hybridMultilevel"/>
    <w:tmpl w:val="3B9EA7D6"/>
    <w:lvl w:ilvl="0" w:tplc="30C6968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331C38"/>
    <w:multiLevelType w:val="hybridMultilevel"/>
    <w:tmpl w:val="2F065B50"/>
    <w:lvl w:ilvl="0" w:tplc="C068075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767EF"/>
    <w:multiLevelType w:val="hybridMultilevel"/>
    <w:tmpl w:val="D3F63ED4"/>
    <w:lvl w:ilvl="0" w:tplc="976C94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6F45D42"/>
    <w:multiLevelType w:val="hybridMultilevel"/>
    <w:tmpl w:val="FEDC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220D0"/>
    <w:multiLevelType w:val="hybridMultilevel"/>
    <w:tmpl w:val="42C25E98"/>
    <w:lvl w:ilvl="0" w:tplc="E796E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11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54D4E"/>
    <w:rsid w:val="00256FB5"/>
    <w:rsid w:val="0027740D"/>
    <w:rsid w:val="00292F72"/>
    <w:rsid w:val="002C61E3"/>
    <w:rsid w:val="00310BD1"/>
    <w:rsid w:val="00332A38"/>
    <w:rsid w:val="00357ABB"/>
    <w:rsid w:val="003A75CC"/>
    <w:rsid w:val="003B7FDC"/>
    <w:rsid w:val="003E23A8"/>
    <w:rsid w:val="004212D8"/>
    <w:rsid w:val="004661BC"/>
    <w:rsid w:val="00491CF8"/>
    <w:rsid w:val="004B2F55"/>
    <w:rsid w:val="004F4FAA"/>
    <w:rsid w:val="00505407"/>
    <w:rsid w:val="00530071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A4174"/>
    <w:rsid w:val="006B25A8"/>
    <w:rsid w:val="006F20A9"/>
    <w:rsid w:val="0074161F"/>
    <w:rsid w:val="007427AD"/>
    <w:rsid w:val="007A29A6"/>
    <w:rsid w:val="008A37AE"/>
    <w:rsid w:val="008A52A0"/>
    <w:rsid w:val="009122E3"/>
    <w:rsid w:val="00962880"/>
    <w:rsid w:val="0097408E"/>
    <w:rsid w:val="00975B88"/>
    <w:rsid w:val="009F0368"/>
    <w:rsid w:val="00A02E18"/>
    <w:rsid w:val="00A048A7"/>
    <w:rsid w:val="00A069AD"/>
    <w:rsid w:val="00A40F88"/>
    <w:rsid w:val="00AB130E"/>
    <w:rsid w:val="00AB27DE"/>
    <w:rsid w:val="00B677F1"/>
    <w:rsid w:val="00BE63C4"/>
    <w:rsid w:val="00C072E2"/>
    <w:rsid w:val="00C2137F"/>
    <w:rsid w:val="00C225D0"/>
    <w:rsid w:val="00C67932"/>
    <w:rsid w:val="00CC4EB3"/>
    <w:rsid w:val="00CE3ABB"/>
    <w:rsid w:val="00CE4CD7"/>
    <w:rsid w:val="00D346E7"/>
    <w:rsid w:val="00D44B65"/>
    <w:rsid w:val="00D83EF3"/>
    <w:rsid w:val="00DB75EC"/>
    <w:rsid w:val="00E1667E"/>
    <w:rsid w:val="00E2631F"/>
    <w:rsid w:val="00E52734"/>
    <w:rsid w:val="00E80238"/>
    <w:rsid w:val="00EB5482"/>
    <w:rsid w:val="00EF448E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E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6E2C-8F13-4141-B2A2-84AEF4BA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2026-04-07T13:42:00Z</cp:lastPrinted>
  <dcterms:created xsi:type="dcterms:W3CDTF">2026-04-07T13:43:00Z</dcterms:created>
  <dcterms:modified xsi:type="dcterms:W3CDTF">2026-04-07T13:43:00Z</dcterms:modified>
</cp:coreProperties>
</file>