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32493BD3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3CB2" w:rsidRPr="00C83CB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15610000-7: </w:t>
      </w:r>
      <w:r w:rsidR="00C83CB2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C83CB2" w:rsidRPr="00C83CB2">
        <w:rPr>
          <w:rFonts w:ascii="Times New Roman" w:hAnsi="Times New Roman" w:cs="Times New Roman"/>
          <w:bCs/>
          <w:sz w:val="24"/>
          <w:szCs w:val="24"/>
          <w:lang w:val="uk-UA"/>
        </w:rPr>
        <w:t>Продукція борошномельно-круп'яної промисловості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E36A8E" w:rsidRPr="00E36A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Крупа гречана ядриця, ґатунок перший, ДСТУ 7697, Крупа ячмінна перлова №1, ДСТУ 7700, Крупа ячна №1, Крупа пшенична Полтавська з м'яких сортів пшениці, помел №2 (середній), ДСТУ 7699, Рис </w:t>
      </w:r>
      <w:proofErr w:type="spellStart"/>
      <w:r w:rsidR="00E36A8E" w:rsidRPr="00E36A8E">
        <w:rPr>
          <w:rFonts w:ascii="Times New Roman" w:hAnsi="Times New Roman" w:cs="Times New Roman"/>
          <w:bCs/>
          <w:sz w:val="24"/>
          <w:szCs w:val="24"/>
          <w:lang w:val="uk-UA"/>
        </w:rPr>
        <w:t>круглозернистий</w:t>
      </w:r>
      <w:proofErr w:type="spellEnd"/>
      <w:r w:rsidR="00E36A8E" w:rsidRPr="00E36A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шліфований, сорт вищий, ГОСТ 6292, Крупа кукурудзяна, шліфована, №3, Крупа пшенична </w:t>
      </w:r>
      <w:proofErr w:type="spellStart"/>
      <w:r w:rsidR="00E36A8E" w:rsidRPr="00E36A8E">
        <w:rPr>
          <w:rFonts w:ascii="Times New Roman" w:hAnsi="Times New Roman" w:cs="Times New Roman"/>
          <w:bCs/>
          <w:sz w:val="24"/>
          <w:szCs w:val="24"/>
          <w:lang w:val="uk-UA"/>
        </w:rPr>
        <w:t>булгур</w:t>
      </w:r>
      <w:proofErr w:type="spellEnd"/>
      <w:r w:rsidR="00E36A8E" w:rsidRPr="00E36A8E">
        <w:rPr>
          <w:rFonts w:ascii="Times New Roman" w:hAnsi="Times New Roman" w:cs="Times New Roman"/>
          <w:bCs/>
          <w:sz w:val="24"/>
          <w:szCs w:val="24"/>
          <w:lang w:val="uk-UA"/>
        </w:rPr>
        <w:t>, з твердих сортів пшениці, помел №2 (середній), Пластівці вівсяні Геркулес, ГОСТ 21149, Крупа пшенична кус-кус, ДСТУ 7699, Борошно пшеничне, сорт вищий, ГСТУ 46.004, Крупа пшоняна шліфована, сорт вищий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41D0C45" w14:textId="547BD79E" w:rsidR="002B253E" w:rsidRPr="00CE3ABB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887581" w:rsidRPr="008875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87581" w:rsidRPr="00887581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887581" w:rsidRPr="008875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-2025-12-25-004082-</w:t>
      </w:r>
      <w:r w:rsidR="00887581" w:rsidRPr="00887581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48244B04" w14:textId="77777777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5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7798500F" w14:textId="787F10AF" w:rsidR="00805EDA" w:rsidRDefault="002B253E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805E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Крупа гречана ядриця, ґатунок перший, ДСТУ 7697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700</w:t>
      </w:r>
      <w:r w:rsid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5A80A30C" w14:textId="15D071FE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Крупа ячмінна перлова №1, ДСТУ 7700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270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47CFEF7B" w14:textId="6D6A7285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Крупа ячна №1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375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22FAB198" w14:textId="251C1F80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</w:t>
      </w:r>
      <w:r w:rsidRP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Крупа пшенична Полтавська з м'яких сортів пшениці, помел №2 (середній), ДСТУ 7699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155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3A0AF902" w14:textId="12096901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</w:t>
      </w:r>
      <w:r w:rsidRP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Рис </w:t>
      </w:r>
      <w:proofErr w:type="spellStart"/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круглозернистий</w:t>
      </w:r>
      <w:proofErr w:type="spellEnd"/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шліфований, сорт вищий, ГОСТ 6292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550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1E5E7D37" w14:textId="3D499F33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</w:t>
      </w:r>
      <w:r w:rsidRP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Крупа кукурудзяна, шліфована, №3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55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327202A9" w14:textId="061C9020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Крупа пшенична </w:t>
      </w:r>
      <w:proofErr w:type="spellStart"/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булгур</w:t>
      </w:r>
      <w:proofErr w:type="spellEnd"/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, з твердих сортів пшениці, помел №2 (середній)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45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08CB0470" w14:textId="10D1CB95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</w:t>
      </w:r>
      <w:r w:rsidRP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Пластівці вівсяні Геркулес, ГОСТ 21149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 кг.</w:t>
      </w:r>
    </w:p>
    <w:p w14:paraId="7DEFDB33" w14:textId="5B7BD032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</w:t>
      </w:r>
      <w:r w:rsidR="00E36A8E" w:rsidRPr="00E36A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Крупа пшенична кус-кус, ДСТУ 7699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 кг.</w:t>
      </w:r>
    </w:p>
    <w:p w14:paraId="5EA51313" w14:textId="00481A9B" w:rsidR="00805EDA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</w:t>
      </w:r>
      <w:r w:rsidRP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Борошно пшеничне, сорт вищий, ГСТУ 46.004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1100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1B30D263" w14:textId="4E1251C0" w:rsidR="00103D90" w:rsidRDefault="00805EDA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</w:t>
      </w:r>
      <w:r w:rsidRP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E36A8E" w:rsidRP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Крупа пшоняна шліфована, сорт вищий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103D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E36A8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255</w:t>
      </w:r>
      <w:r w:rsidR="00103D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2620CCDA" w14:textId="6014430B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2B2A41AD" w14:textId="631319DE" w:rsidR="00C84D0F" w:rsidRPr="00805EDA" w:rsidRDefault="00805EDA" w:rsidP="00805EDA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ДСТУ 7697:2015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Крупи</w:t>
      </w:r>
      <w:proofErr w:type="spellEnd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гречані</w:t>
      </w:r>
      <w:proofErr w:type="spellEnd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.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Технічні</w:t>
      </w:r>
      <w:proofErr w:type="spellEnd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умови</w:t>
      </w:r>
      <w:proofErr w:type="spellEnd"/>
      <w:r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.</w:t>
      </w:r>
    </w:p>
    <w:p w14:paraId="24553046" w14:textId="5DB1151D" w:rsidR="00805EDA" w:rsidRDefault="00805EDA" w:rsidP="00805EDA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ДСТУ 7700:2015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Крупи</w:t>
      </w:r>
      <w:proofErr w:type="spellEnd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ячмінні</w:t>
      </w:r>
      <w:proofErr w:type="spellEnd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.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Технічні</w:t>
      </w:r>
      <w:proofErr w:type="spellEnd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умови</w:t>
      </w:r>
      <w:proofErr w:type="spellEnd"/>
      <w:r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.</w:t>
      </w:r>
    </w:p>
    <w:p w14:paraId="6D83F40A" w14:textId="37DCAD4D" w:rsidR="00805EDA" w:rsidRDefault="00805EDA" w:rsidP="00805EDA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ДСТУ 7699:2015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Крупи</w:t>
      </w:r>
      <w:proofErr w:type="spellEnd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пшеничні</w:t>
      </w:r>
      <w:proofErr w:type="spellEnd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.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Технічні</w:t>
      </w:r>
      <w:proofErr w:type="spellEnd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805ED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умови</w:t>
      </w:r>
      <w:proofErr w:type="spellEnd"/>
      <w:r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.</w:t>
      </w:r>
    </w:p>
    <w:p w14:paraId="27F145CE" w14:textId="6FAFE4EA" w:rsidR="00805EDA" w:rsidRPr="00887581" w:rsidRDefault="00805EDA" w:rsidP="00805EDA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  <w:r w:rsidRPr="00887581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Відповідність ГОСТ 6292</w:t>
      </w:r>
      <w:r w:rsidR="00E36A8E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 xml:space="preserve">; </w:t>
      </w:r>
      <w:r w:rsidR="00E36A8E" w:rsidRPr="00E36A8E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ГОСТ 21149</w:t>
      </w:r>
    </w:p>
    <w:p w14:paraId="7215BAE4" w14:textId="27A7EB7F" w:rsidR="00805EDA" w:rsidRPr="00805EDA" w:rsidRDefault="00805EDA" w:rsidP="00805EDA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  <w:r w:rsidRPr="00887581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Відповідність ГСТУ 46.004</w:t>
      </w:r>
    </w:p>
    <w:p w14:paraId="2371F3A7" w14:textId="484BF32A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E36A8E">
        <w:rPr>
          <w:rFonts w:ascii="Times New Roman" w:hAnsi="Times New Roman" w:cs="Times New Roman"/>
          <w:color w:val="000000"/>
          <w:sz w:val="24"/>
          <w:szCs w:val="24"/>
          <w:lang w:val="uk-UA"/>
        </w:rPr>
        <w:t>135658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,00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4F92E122" w14:textId="36CF63BF" w:rsidR="00003F63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цінових пропозицій та </w:t>
      </w:r>
      <w:proofErr w:type="spellStart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 </w:t>
      </w:r>
    </w:p>
    <w:p w14:paraId="2EDF3D04" w14:textId="1BC7EE71" w:rsidR="00141831" w:rsidRPr="00566691" w:rsidRDefault="00AB130E" w:rsidP="0080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bookmarkStart w:id="0" w:name="_GoBack"/>
      <w:bookmarkEnd w:id="0"/>
      <w:r w:rsidR="00141831"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="00141831"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режиму воєнного стану в Україні та протягом 90 днів з дня його припинення або скасування».</w:t>
      </w:r>
    </w:p>
    <w:p w14:paraId="6356D577" w14:textId="601335D2" w:rsidR="000A2F8D" w:rsidRPr="00566691" w:rsidRDefault="00141831" w:rsidP="00805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03D90"/>
    <w:rsid w:val="001130FD"/>
    <w:rsid w:val="00136E00"/>
    <w:rsid w:val="00141831"/>
    <w:rsid w:val="00161D2B"/>
    <w:rsid w:val="00170BB8"/>
    <w:rsid w:val="00171242"/>
    <w:rsid w:val="001B07CC"/>
    <w:rsid w:val="001C7697"/>
    <w:rsid w:val="001F4A41"/>
    <w:rsid w:val="00220CD6"/>
    <w:rsid w:val="00235A85"/>
    <w:rsid w:val="00254D4E"/>
    <w:rsid w:val="0027740D"/>
    <w:rsid w:val="00277547"/>
    <w:rsid w:val="00292F72"/>
    <w:rsid w:val="002B253E"/>
    <w:rsid w:val="002C61E3"/>
    <w:rsid w:val="002E7323"/>
    <w:rsid w:val="00310BD1"/>
    <w:rsid w:val="00332A38"/>
    <w:rsid w:val="00357ABB"/>
    <w:rsid w:val="003A75CC"/>
    <w:rsid w:val="003B5882"/>
    <w:rsid w:val="003B7FDC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9607C"/>
    <w:rsid w:val="006960DB"/>
    <w:rsid w:val="006B25A8"/>
    <w:rsid w:val="006F20A9"/>
    <w:rsid w:val="007161B5"/>
    <w:rsid w:val="0074161F"/>
    <w:rsid w:val="007536D4"/>
    <w:rsid w:val="007A29A6"/>
    <w:rsid w:val="00805EDA"/>
    <w:rsid w:val="00887581"/>
    <w:rsid w:val="008A52A0"/>
    <w:rsid w:val="009122E3"/>
    <w:rsid w:val="00962880"/>
    <w:rsid w:val="009F0368"/>
    <w:rsid w:val="00A02E18"/>
    <w:rsid w:val="00A048A7"/>
    <w:rsid w:val="00A069AD"/>
    <w:rsid w:val="00A40F88"/>
    <w:rsid w:val="00AB130E"/>
    <w:rsid w:val="00AB27DE"/>
    <w:rsid w:val="00B677F1"/>
    <w:rsid w:val="00C072E2"/>
    <w:rsid w:val="00C2137F"/>
    <w:rsid w:val="00C67932"/>
    <w:rsid w:val="00C83CB2"/>
    <w:rsid w:val="00C84D0F"/>
    <w:rsid w:val="00CA1433"/>
    <w:rsid w:val="00CC4EB3"/>
    <w:rsid w:val="00CE3ABB"/>
    <w:rsid w:val="00CE4CD7"/>
    <w:rsid w:val="00D346E7"/>
    <w:rsid w:val="00D44B65"/>
    <w:rsid w:val="00D46090"/>
    <w:rsid w:val="00D83EF3"/>
    <w:rsid w:val="00DB75EC"/>
    <w:rsid w:val="00DF7A3E"/>
    <w:rsid w:val="00E0593F"/>
    <w:rsid w:val="00E1667E"/>
    <w:rsid w:val="00E2631F"/>
    <w:rsid w:val="00E36A8E"/>
    <w:rsid w:val="00E52734"/>
    <w:rsid w:val="00E80238"/>
    <w:rsid w:val="00EB5482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36DA5-D327-4544-869B-DD1EE25C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3</cp:revision>
  <cp:lastPrinted>2024-12-26T10:51:00Z</cp:lastPrinted>
  <dcterms:created xsi:type="dcterms:W3CDTF">2026-01-05T11:26:00Z</dcterms:created>
  <dcterms:modified xsi:type="dcterms:W3CDTF">2026-01-05T11:34:00Z</dcterms:modified>
</cp:coreProperties>
</file>